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BF" w:rsidRPr="003712BF" w:rsidRDefault="003712BF" w:rsidP="003712BF">
      <w:pPr>
        <w:pStyle w:val="Ttulo1"/>
        <w:ind w:firstLine="708"/>
        <w:jc w:val="both"/>
        <w:rPr>
          <w:rFonts w:ascii="Calibri" w:hAnsi="Calibri" w:cs="Calibri"/>
          <w:b w:val="0"/>
          <w:i w:val="0"/>
          <w:color w:val="767171" w:themeColor="background2" w:themeShade="80"/>
          <w:sz w:val="26"/>
          <w:szCs w:val="26"/>
        </w:rPr>
      </w:pPr>
      <w:r w:rsidRPr="003712BF">
        <w:rPr>
          <w:rFonts w:ascii="Calibri" w:hAnsi="Calibri" w:cs="Calibri"/>
          <w:i w:val="0"/>
          <w:color w:val="767171" w:themeColor="background2" w:themeShade="80"/>
          <w:sz w:val="26"/>
          <w:szCs w:val="26"/>
        </w:rPr>
        <w:t xml:space="preserve">León, Guanajuato, a </w:t>
      </w:r>
      <w:r w:rsidR="00A15E6F">
        <w:rPr>
          <w:rFonts w:ascii="Calibri" w:hAnsi="Calibri" w:cs="Calibri"/>
          <w:i w:val="0"/>
          <w:color w:val="767171" w:themeColor="background2" w:themeShade="80"/>
          <w:sz w:val="26"/>
          <w:szCs w:val="26"/>
        </w:rPr>
        <w:t>20</w:t>
      </w:r>
      <w:r w:rsidR="008C3218">
        <w:rPr>
          <w:rFonts w:ascii="Calibri" w:hAnsi="Calibri" w:cs="Calibri"/>
          <w:i w:val="0"/>
          <w:color w:val="767171" w:themeColor="background2" w:themeShade="80"/>
          <w:sz w:val="26"/>
          <w:szCs w:val="26"/>
        </w:rPr>
        <w:t xml:space="preserve"> </w:t>
      </w:r>
      <w:r w:rsidR="00A9459E">
        <w:rPr>
          <w:rFonts w:ascii="Calibri" w:hAnsi="Calibri" w:cs="Calibri"/>
          <w:i w:val="0"/>
          <w:color w:val="767171" w:themeColor="background2" w:themeShade="80"/>
          <w:sz w:val="26"/>
          <w:szCs w:val="26"/>
        </w:rPr>
        <w:t>v</w:t>
      </w:r>
      <w:r w:rsidR="008C3218">
        <w:rPr>
          <w:rFonts w:ascii="Calibri" w:hAnsi="Calibri" w:cs="Calibri"/>
          <w:i w:val="0"/>
          <w:color w:val="767171" w:themeColor="background2" w:themeShade="80"/>
          <w:sz w:val="26"/>
          <w:szCs w:val="26"/>
        </w:rPr>
        <w:t>ei</w:t>
      </w:r>
      <w:r w:rsidR="00A15E6F">
        <w:rPr>
          <w:rFonts w:ascii="Calibri" w:hAnsi="Calibri" w:cs="Calibri"/>
          <w:i w:val="0"/>
          <w:color w:val="767171" w:themeColor="background2" w:themeShade="80"/>
          <w:sz w:val="26"/>
          <w:szCs w:val="26"/>
        </w:rPr>
        <w:t>nte</w:t>
      </w:r>
      <w:r w:rsidRPr="003712BF">
        <w:rPr>
          <w:rFonts w:ascii="Calibri" w:hAnsi="Calibri" w:cs="Calibri"/>
          <w:i w:val="0"/>
          <w:color w:val="767171" w:themeColor="background2" w:themeShade="80"/>
          <w:sz w:val="26"/>
          <w:szCs w:val="26"/>
        </w:rPr>
        <w:t xml:space="preserve"> de febrero del año 2017 dos mil diecisiete</w:t>
      </w:r>
      <w:r w:rsidRPr="003712BF">
        <w:rPr>
          <w:rFonts w:ascii="Calibri" w:hAnsi="Calibri" w:cs="Calibri"/>
          <w:b w:val="0"/>
          <w:i w:val="0"/>
          <w:color w:val="767171" w:themeColor="background2" w:themeShade="80"/>
          <w:sz w:val="26"/>
          <w:szCs w:val="26"/>
        </w:rPr>
        <w:t xml:space="preserve">. </w:t>
      </w:r>
    </w:p>
    <w:p w:rsidR="003712BF" w:rsidRPr="003712BF" w:rsidRDefault="003712BF" w:rsidP="003712BF">
      <w:pPr>
        <w:rPr>
          <w:rFonts w:ascii="Calibri" w:hAnsi="Calibri" w:cs="Calibri"/>
          <w:color w:val="767171" w:themeColor="background2" w:themeShade="80"/>
          <w:sz w:val="26"/>
          <w:szCs w:val="26"/>
          <w:lang w:val="es-MX"/>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b/>
          <w:bCs/>
          <w:i/>
          <w:iCs/>
          <w:color w:val="767171" w:themeColor="background2" w:themeShade="80"/>
          <w:sz w:val="26"/>
          <w:szCs w:val="26"/>
          <w:lang w:val="es-ES"/>
        </w:rPr>
        <w:t>V I S T O S</w:t>
      </w:r>
      <w:r w:rsidRPr="003712BF">
        <w:rPr>
          <w:rFonts w:ascii="Calibri" w:hAnsi="Calibri" w:cs="Calibri"/>
          <w:bCs/>
          <w:iCs/>
          <w:color w:val="767171" w:themeColor="background2" w:themeShade="80"/>
          <w:sz w:val="26"/>
          <w:szCs w:val="26"/>
          <w:lang w:val="es-ES"/>
        </w:rPr>
        <w:t xml:space="preserve">, </w:t>
      </w:r>
      <w:r w:rsidRPr="003712BF">
        <w:rPr>
          <w:rFonts w:ascii="Calibri" w:hAnsi="Calibri" w:cs="Calibri"/>
          <w:bCs/>
          <w:iCs/>
          <w:color w:val="767171" w:themeColor="background2" w:themeShade="80"/>
          <w:sz w:val="26"/>
          <w:szCs w:val="26"/>
        </w:rPr>
        <w:t>para dictar sentencia definitiva,</w:t>
      </w:r>
      <w:r w:rsidRPr="003712BF">
        <w:rPr>
          <w:rFonts w:ascii="Calibri" w:hAnsi="Calibri" w:cs="Calibri"/>
          <w:color w:val="767171" w:themeColor="background2" w:themeShade="80"/>
          <w:sz w:val="26"/>
          <w:szCs w:val="26"/>
        </w:rPr>
        <w:t xml:space="preserve"> los autos del proceso administrativo identificado con el número </w:t>
      </w:r>
      <w:r w:rsidRPr="003712BF">
        <w:rPr>
          <w:rFonts w:ascii="Calibri" w:hAnsi="Calibri" w:cs="Calibri"/>
          <w:b/>
          <w:color w:val="767171" w:themeColor="background2" w:themeShade="80"/>
          <w:sz w:val="26"/>
          <w:szCs w:val="26"/>
        </w:rPr>
        <w:t>780</w:t>
      </w:r>
      <w:r w:rsidRPr="003712BF">
        <w:rPr>
          <w:rFonts w:ascii="Calibri" w:hAnsi="Calibri" w:cs="Calibri"/>
          <w:b/>
          <w:bCs/>
          <w:iCs/>
          <w:color w:val="767171" w:themeColor="background2" w:themeShade="80"/>
          <w:sz w:val="26"/>
          <w:szCs w:val="26"/>
        </w:rPr>
        <w:t>/2016</w:t>
      </w:r>
      <w:r w:rsidRPr="003712BF">
        <w:rPr>
          <w:rFonts w:ascii="Calibri" w:hAnsi="Calibri" w:cs="Calibri"/>
          <w:b/>
          <w:iCs/>
          <w:color w:val="767171" w:themeColor="background2" w:themeShade="80"/>
          <w:sz w:val="26"/>
          <w:szCs w:val="26"/>
        </w:rPr>
        <w:t>-JN</w:t>
      </w:r>
      <w:r w:rsidRPr="003712BF">
        <w:rPr>
          <w:rFonts w:ascii="Calibri" w:hAnsi="Calibri" w:cs="Calibri"/>
          <w:color w:val="767171" w:themeColor="background2" w:themeShade="80"/>
          <w:sz w:val="26"/>
          <w:szCs w:val="26"/>
        </w:rPr>
        <w:t xml:space="preserve">, promovido por el ciudadano </w:t>
      </w:r>
      <w:r w:rsidR="00A36248">
        <w:rPr>
          <w:rFonts w:ascii="Calibri" w:hAnsi="Calibri" w:cs="Calibri"/>
          <w:b/>
          <w:color w:val="767171" w:themeColor="background2" w:themeShade="80"/>
          <w:sz w:val="26"/>
          <w:szCs w:val="26"/>
        </w:rPr>
        <w:t>*****</w:t>
      </w:r>
      <w:r w:rsidR="008C3218">
        <w:rPr>
          <w:rFonts w:ascii="Calibri" w:hAnsi="Calibri" w:cs="Calibri"/>
          <w:color w:val="767171" w:themeColor="background2" w:themeShade="80"/>
          <w:sz w:val="26"/>
          <w:szCs w:val="26"/>
        </w:rPr>
        <w:t>,  y</w:t>
      </w:r>
      <w:proofErr w:type="gramStart"/>
      <w:r w:rsidR="008C3218">
        <w:rPr>
          <w:rFonts w:ascii="Calibri" w:hAnsi="Calibri" w:cs="Calibri"/>
          <w:color w:val="767171" w:themeColor="background2" w:themeShade="80"/>
          <w:sz w:val="26"/>
          <w:szCs w:val="26"/>
        </w:rPr>
        <w:t xml:space="preserve">; </w:t>
      </w:r>
      <w:r w:rsidRPr="003712BF">
        <w:rPr>
          <w:rFonts w:ascii="Calibri" w:hAnsi="Calibri" w:cs="Calibri"/>
          <w:color w:val="767171" w:themeColor="background2" w:themeShade="80"/>
          <w:sz w:val="26"/>
          <w:szCs w:val="26"/>
        </w:rPr>
        <w:t>.</w:t>
      </w:r>
      <w:proofErr w:type="gramEnd"/>
      <w:r w:rsidRPr="003712BF">
        <w:rPr>
          <w:rFonts w:ascii="Calibri" w:hAnsi="Calibri" w:cs="Calibri"/>
          <w:color w:val="767171" w:themeColor="background2" w:themeShade="80"/>
          <w:sz w:val="26"/>
          <w:szCs w:val="26"/>
        </w:rPr>
        <w:t xml:space="preserve"> . . . . . . . . . . . . . . . . . . . . . . . . . . . . . . . . . . . . . . . . </w:t>
      </w:r>
      <w:r w:rsidR="00A15E6F">
        <w:rPr>
          <w:rFonts w:ascii="Calibri" w:hAnsi="Calibri" w:cs="Calibri"/>
          <w:color w:val="767171" w:themeColor="background2" w:themeShade="80"/>
          <w:sz w:val="26"/>
          <w:szCs w:val="26"/>
        </w:rPr>
        <w:t>.</w:t>
      </w:r>
    </w:p>
    <w:p w:rsidR="003712BF" w:rsidRPr="003712BF" w:rsidRDefault="003712BF" w:rsidP="003712BF">
      <w:pPr>
        <w:pStyle w:val="Textoindependiente"/>
        <w:rPr>
          <w:rFonts w:ascii="Calibri" w:hAnsi="Calibri" w:cs="Calibri"/>
          <w:color w:val="767171" w:themeColor="background2" w:themeShade="80"/>
          <w:sz w:val="26"/>
          <w:szCs w:val="26"/>
        </w:rPr>
      </w:pPr>
    </w:p>
    <w:p w:rsidR="003712BF" w:rsidRPr="003712BF" w:rsidRDefault="003712BF" w:rsidP="003712BF">
      <w:pPr>
        <w:pStyle w:val="Textoindependiente"/>
        <w:rPr>
          <w:rFonts w:ascii="Calibri" w:hAnsi="Calibri" w:cs="Calibri"/>
          <w:color w:val="767171" w:themeColor="background2" w:themeShade="80"/>
          <w:sz w:val="26"/>
          <w:szCs w:val="26"/>
        </w:rPr>
      </w:pPr>
    </w:p>
    <w:p w:rsidR="003712BF" w:rsidRPr="003712BF" w:rsidRDefault="003712BF" w:rsidP="003712BF">
      <w:pPr>
        <w:pStyle w:val="Textoindependiente"/>
        <w:ind w:firstLine="708"/>
        <w:jc w:val="center"/>
        <w:rPr>
          <w:rFonts w:ascii="Calibri" w:hAnsi="Calibri" w:cs="Calibri"/>
          <w:b/>
          <w:bCs/>
          <w:i/>
          <w:iCs/>
          <w:color w:val="767171" w:themeColor="background2" w:themeShade="80"/>
          <w:sz w:val="26"/>
          <w:szCs w:val="26"/>
        </w:rPr>
      </w:pPr>
      <w:r w:rsidRPr="003712BF">
        <w:rPr>
          <w:rFonts w:ascii="Calibri" w:hAnsi="Calibri" w:cs="Calibri"/>
          <w:b/>
          <w:bCs/>
          <w:i/>
          <w:iCs/>
          <w:color w:val="767171" w:themeColor="background2" w:themeShade="80"/>
          <w:sz w:val="26"/>
          <w:szCs w:val="26"/>
        </w:rPr>
        <w:t xml:space="preserve">C O N S I D E R A N D </w:t>
      </w:r>
      <w:proofErr w:type="gramStart"/>
      <w:r w:rsidRPr="003712BF">
        <w:rPr>
          <w:rFonts w:ascii="Calibri" w:hAnsi="Calibri" w:cs="Calibri"/>
          <w:b/>
          <w:bCs/>
          <w:i/>
          <w:iCs/>
          <w:color w:val="767171" w:themeColor="background2" w:themeShade="80"/>
          <w:sz w:val="26"/>
          <w:szCs w:val="26"/>
        </w:rPr>
        <w:t>O :</w:t>
      </w:r>
      <w:proofErr w:type="gramEnd"/>
    </w:p>
    <w:p w:rsidR="003712BF" w:rsidRPr="003712BF" w:rsidRDefault="003712BF" w:rsidP="003712BF">
      <w:pPr>
        <w:pStyle w:val="Textoindependiente"/>
        <w:ind w:firstLine="708"/>
        <w:jc w:val="center"/>
        <w:rPr>
          <w:rFonts w:ascii="Calibri" w:hAnsi="Calibri" w:cs="Calibri"/>
          <w:b/>
          <w:bCs/>
          <w:color w:val="767171" w:themeColor="background2" w:themeShade="80"/>
          <w:sz w:val="26"/>
          <w:szCs w:val="26"/>
        </w:rPr>
      </w:pPr>
    </w:p>
    <w:p w:rsidR="003712BF" w:rsidRPr="003712BF" w:rsidRDefault="003712BF" w:rsidP="003712BF">
      <w:pPr>
        <w:pStyle w:val="Textoindependiente"/>
        <w:rPr>
          <w:rFonts w:ascii="Calibri" w:hAnsi="Calibri" w:cs="Calibri"/>
          <w:b/>
          <w:bCs/>
          <w:color w:val="767171" w:themeColor="background2" w:themeShade="80"/>
          <w:sz w:val="26"/>
          <w:szCs w:val="26"/>
        </w:rPr>
      </w:pPr>
      <w:bookmarkStart w:id="0" w:name="_GoBack"/>
      <w:bookmarkEnd w:id="0"/>
    </w:p>
    <w:p w:rsidR="003712BF" w:rsidRPr="00166DF3" w:rsidRDefault="003712BF" w:rsidP="00921D33">
      <w:pPr>
        <w:pStyle w:val="Textoindependiente"/>
        <w:ind w:firstLine="708"/>
        <w:rPr>
          <w:rFonts w:ascii="Calibri" w:hAnsi="Calibri" w:cs="Calibri"/>
          <w:color w:val="767171" w:themeColor="background2" w:themeShade="80"/>
          <w:sz w:val="26"/>
          <w:szCs w:val="26"/>
        </w:rPr>
      </w:pPr>
      <w:r w:rsidRPr="003712BF">
        <w:rPr>
          <w:rFonts w:ascii="Calibri" w:hAnsi="Calibri" w:cs="Calibri"/>
          <w:b/>
          <w:bCs/>
          <w:i/>
          <w:iCs/>
          <w:color w:val="767171" w:themeColor="background2" w:themeShade="80"/>
          <w:sz w:val="26"/>
          <w:szCs w:val="26"/>
        </w:rPr>
        <w:t>SEGUNDO</w:t>
      </w:r>
      <w:r w:rsidRPr="003712BF">
        <w:rPr>
          <w:rFonts w:ascii="Calibri" w:hAnsi="Calibri" w:cs="Calibri"/>
          <w:b/>
          <w:bCs/>
          <w:color w:val="767171" w:themeColor="background2" w:themeShade="80"/>
          <w:sz w:val="26"/>
          <w:szCs w:val="26"/>
        </w:rPr>
        <w:t xml:space="preserve">.- </w:t>
      </w:r>
      <w:r w:rsidRPr="003712BF">
        <w:rPr>
          <w:rFonts w:ascii="Calibri" w:hAnsi="Calibri" w:cs="Calibri"/>
          <w:color w:val="767171" w:themeColor="background2" w:themeShade="80"/>
          <w:sz w:val="26"/>
          <w:szCs w:val="26"/>
        </w:rPr>
        <w:t>El presente proceso administrativo fue promovido</w:t>
      </w:r>
      <w:r w:rsidRPr="00166DF3">
        <w:rPr>
          <w:rFonts w:ascii="Calibri" w:hAnsi="Calibri" w:cs="Calibri"/>
          <w:color w:val="767171" w:themeColor="background2" w:themeShade="80"/>
          <w:sz w:val="26"/>
          <w:szCs w:val="26"/>
        </w:rPr>
        <w:t xml:space="preserve"> oportunamente,</w:t>
      </w:r>
      <w:r w:rsidR="00921D33" w:rsidRPr="00166DF3">
        <w:rPr>
          <w:rFonts w:ascii="Calibri" w:hAnsi="Calibri" w:cs="Calibri"/>
          <w:color w:val="767171" w:themeColor="background2" w:themeShade="80"/>
          <w:sz w:val="26"/>
          <w:szCs w:val="26"/>
        </w:rPr>
        <w:t xml:space="preserve"> conforme a lo establecido en el artículo 263 del Código de Procedimiento y Justicia Administrativa para el Estado y los Municipios de Guanajuato,</w:t>
      </w:r>
      <w:r w:rsidRPr="00166DF3">
        <w:rPr>
          <w:rFonts w:ascii="Calibri" w:hAnsi="Calibri" w:cs="Calibri"/>
          <w:color w:val="767171" w:themeColor="background2" w:themeShade="80"/>
          <w:sz w:val="26"/>
          <w:szCs w:val="26"/>
        </w:rPr>
        <w:t xml:space="preserve"> toda vez que la demanda fue presentada dentro de los 30 treinta días hábiles siguientes a aquél en que el demandante </w:t>
      </w:r>
      <w:r w:rsidR="00921D33" w:rsidRPr="00166DF3">
        <w:rPr>
          <w:rFonts w:ascii="Calibri" w:hAnsi="Calibri" w:cs="Calibri"/>
          <w:color w:val="767171" w:themeColor="background2" w:themeShade="80"/>
          <w:sz w:val="26"/>
          <w:szCs w:val="26"/>
        </w:rPr>
        <w:t>se</w:t>
      </w:r>
      <w:r w:rsidR="00166DF3">
        <w:rPr>
          <w:rFonts w:ascii="Calibri" w:hAnsi="Calibri" w:cs="Calibri"/>
          <w:color w:val="767171" w:themeColor="background2" w:themeShade="80"/>
          <w:sz w:val="26"/>
          <w:szCs w:val="26"/>
        </w:rPr>
        <w:t xml:space="preserve"> ostentó como</w:t>
      </w:r>
      <w:r w:rsidR="00921D33" w:rsidRPr="00166DF3">
        <w:rPr>
          <w:rFonts w:ascii="Calibri" w:hAnsi="Calibri" w:cs="Calibri"/>
          <w:color w:val="767171" w:themeColor="background2" w:themeShade="80"/>
          <w:sz w:val="26"/>
          <w:szCs w:val="26"/>
        </w:rPr>
        <w:t xml:space="preserve"> notificado </w:t>
      </w:r>
      <w:r w:rsidRPr="00166DF3">
        <w:rPr>
          <w:rFonts w:ascii="Calibri" w:hAnsi="Calibri" w:cs="Calibri"/>
          <w:color w:val="767171" w:themeColor="background2" w:themeShade="80"/>
          <w:sz w:val="26"/>
          <w:szCs w:val="26"/>
        </w:rPr>
        <w:t xml:space="preserve">del acta de infracción, </w:t>
      </w:r>
      <w:r w:rsidR="00921D33" w:rsidRPr="00166DF3">
        <w:rPr>
          <w:rFonts w:ascii="Calibri" w:hAnsi="Calibri" w:cs="Calibri"/>
          <w:color w:val="767171" w:themeColor="background2" w:themeShade="80"/>
          <w:sz w:val="26"/>
          <w:szCs w:val="26"/>
        </w:rPr>
        <w:t xml:space="preserve">lo </w:t>
      </w:r>
      <w:r w:rsidRPr="00166DF3">
        <w:rPr>
          <w:rFonts w:ascii="Calibri" w:hAnsi="Calibri" w:cs="Calibri"/>
          <w:color w:val="767171" w:themeColor="background2" w:themeShade="80"/>
          <w:sz w:val="26"/>
          <w:szCs w:val="26"/>
        </w:rPr>
        <w:t xml:space="preserve">que fue el día de su emisión, </w:t>
      </w:r>
      <w:r w:rsidR="00921D33" w:rsidRPr="00166DF3">
        <w:rPr>
          <w:rFonts w:ascii="Calibri" w:hAnsi="Calibri" w:cs="Calibri"/>
          <w:color w:val="767171" w:themeColor="background2" w:themeShade="80"/>
          <w:sz w:val="26"/>
          <w:szCs w:val="26"/>
        </w:rPr>
        <w:t xml:space="preserve">es decir, </w:t>
      </w:r>
      <w:r w:rsidRPr="00166DF3">
        <w:rPr>
          <w:rFonts w:ascii="Calibri" w:hAnsi="Calibri" w:cs="Calibri"/>
          <w:color w:val="767171" w:themeColor="background2" w:themeShade="80"/>
          <w:sz w:val="26"/>
          <w:szCs w:val="26"/>
        </w:rPr>
        <w:t xml:space="preserve">el </w:t>
      </w:r>
      <w:r w:rsidR="009E6DA3" w:rsidRPr="00166DF3">
        <w:rPr>
          <w:rFonts w:ascii="Calibri" w:hAnsi="Calibri" w:cs="Calibri"/>
          <w:color w:val="767171" w:themeColor="background2" w:themeShade="80"/>
          <w:sz w:val="26"/>
          <w:szCs w:val="26"/>
        </w:rPr>
        <w:t>1 uno</w:t>
      </w:r>
      <w:r w:rsidRPr="00166DF3">
        <w:rPr>
          <w:rFonts w:ascii="Calibri" w:hAnsi="Calibri" w:cs="Calibri"/>
          <w:color w:val="767171" w:themeColor="background2" w:themeShade="80"/>
          <w:sz w:val="26"/>
          <w:szCs w:val="26"/>
        </w:rPr>
        <w:t xml:space="preserve"> de a</w:t>
      </w:r>
      <w:r w:rsidR="009E6DA3" w:rsidRPr="00166DF3">
        <w:rPr>
          <w:rFonts w:ascii="Calibri" w:hAnsi="Calibri" w:cs="Calibri"/>
          <w:color w:val="767171" w:themeColor="background2" w:themeShade="80"/>
          <w:sz w:val="26"/>
          <w:szCs w:val="26"/>
        </w:rPr>
        <w:t>g</w:t>
      </w:r>
      <w:r w:rsidRPr="00166DF3">
        <w:rPr>
          <w:rFonts w:ascii="Calibri" w:hAnsi="Calibri" w:cs="Calibri"/>
          <w:color w:val="767171" w:themeColor="background2" w:themeShade="80"/>
          <w:sz w:val="26"/>
          <w:szCs w:val="26"/>
        </w:rPr>
        <w:t>o</w:t>
      </w:r>
      <w:r w:rsidR="009E6DA3" w:rsidRPr="00166DF3">
        <w:rPr>
          <w:rFonts w:ascii="Calibri" w:hAnsi="Calibri" w:cs="Calibri"/>
          <w:color w:val="767171" w:themeColor="background2" w:themeShade="80"/>
          <w:sz w:val="26"/>
          <w:szCs w:val="26"/>
        </w:rPr>
        <w:t>sto</w:t>
      </w:r>
      <w:r w:rsidRPr="00166DF3">
        <w:rPr>
          <w:rFonts w:ascii="Calibri" w:hAnsi="Calibri" w:cs="Calibri"/>
          <w:color w:val="767171" w:themeColor="background2" w:themeShade="80"/>
          <w:sz w:val="26"/>
          <w:szCs w:val="26"/>
        </w:rPr>
        <w:t xml:space="preserve"> del </w:t>
      </w:r>
      <w:r w:rsidR="00921D33" w:rsidRPr="00166DF3">
        <w:rPr>
          <w:rFonts w:ascii="Calibri" w:hAnsi="Calibri" w:cs="Calibri"/>
          <w:color w:val="767171" w:themeColor="background2" w:themeShade="80"/>
          <w:sz w:val="26"/>
          <w:szCs w:val="26"/>
        </w:rPr>
        <w:t>año próximo pasado</w:t>
      </w:r>
      <w:r w:rsidRPr="00166DF3">
        <w:rPr>
          <w:rFonts w:ascii="Calibri" w:hAnsi="Calibri" w:cs="Calibri"/>
          <w:color w:val="767171" w:themeColor="background2" w:themeShade="80"/>
          <w:sz w:val="26"/>
          <w:szCs w:val="26"/>
        </w:rPr>
        <w:t xml:space="preserve">. . . . . . . . . . . . . . . . . . . . . . . . . . . . . . . </w:t>
      </w:r>
      <w:r w:rsidR="009E6DA3" w:rsidRPr="00166DF3">
        <w:rPr>
          <w:rFonts w:ascii="Calibri" w:hAnsi="Calibri" w:cs="Calibri"/>
          <w:color w:val="767171" w:themeColor="background2" w:themeShade="80"/>
          <w:sz w:val="26"/>
          <w:szCs w:val="26"/>
        </w:rPr>
        <w:t>. . . . . . . .</w:t>
      </w:r>
      <w:r w:rsidR="00166DF3">
        <w:rPr>
          <w:rFonts w:ascii="Calibri" w:hAnsi="Calibri" w:cs="Calibri"/>
          <w:color w:val="767171" w:themeColor="background2" w:themeShade="80"/>
          <w:sz w:val="26"/>
          <w:szCs w:val="26"/>
        </w:rPr>
        <w:t xml:space="preserve"> . . . . . . . . . . </w:t>
      </w:r>
    </w:p>
    <w:p w:rsidR="003712BF" w:rsidRPr="003712BF" w:rsidRDefault="003712BF" w:rsidP="003712BF">
      <w:pPr>
        <w:pStyle w:val="Textoindependiente"/>
        <w:ind w:firstLine="708"/>
        <w:rPr>
          <w:rFonts w:ascii="Calibri" w:hAnsi="Calibri" w:cs="Calibri"/>
          <w:color w:val="767171" w:themeColor="background2" w:themeShade="80"/>
          <w:sz w:val="26"/>
          <w:szCs w:val="26"/>
        </w:rPr>
      </w:pPr>
    </w:p>
    <w:p w:rsidR="003712BF" w:rsidRPr="003712BF" w:rsidRDefault="003712BF" w:rsidP="00546E3A">
      <w:pPr>
        <w:ind w:firstLine="708"/>
        <w:jc w:val="both"/>
        <w:rPr>
          <w:rFonts w:ascii="Calibri" w:hAnsi="Calibri" w:cs="Calibri"/>
          <w:color w:val="767171" w:themeColor="background2" w:themeShade="80"/>
          <w:sz w:val="26"/>
          <w:szCs w:val="26"/>
        </w:rPr>
      </w:pPr>
      <w:r w:rsidRPr="003712BF">
        <w:rPr>
          <w:rFonts w:ascii="Calibri" w:hAnsi="Calibri" w:cs="Calibri"/>
          <w:b/>
          <w:i/>
          <w:iCs/>
          <w:color w:val="767171" w:themeColor="background2" w:themeShade="80"/>
          <w:sz w:val="26"/>
          <w:szCs w:val="26"/>
        </w:rPr>
        <w:t xml:space="preserve">TERCERO.- </w:t>
      </w:r>
      <w:r w:rsidRPr="003712BF">
        <w:rPr>
          <w:rFonts w:ascii="Calibri" w:hAnsi="Calibri" w:cs="Calibri"/>
          <w:color w:val="767171" w:themeColor="background2" w:themeShade="80"/>
          <w:sz w:val="26"/>
          <w:szCs w:val="26"/>
        </w:rPr>
        <w:t xml:space="preserve">La existencia del acto impugnado en el presente asunto, se encuentra documentada en autos con </w:t>
      </w:r>
      <w:r w:rsidR="00546E3A">
        <w:rPr>
          <w:rFonts w:ascii="Calibri" w:hAnsi="Calibri" w:cs="Calibri"/>
          <w:color w:val="767171" w:themeColor="background2" w:themeShade="80"/>
          <w:sz w:val="26"/>
          <w:szCs w:val="26"/>
        </w:rPr>
        <w:t>e</w:t>
      </w:r>
      <w:r w:rsidRPr="003712BF">
        <w:rPr>
          <w:rFonts w:ascii="Calibri" w:hAnsi="Calibri" w:cs="Calibri"/>
          <w:color w:val="767171" w:themeColor="background2" w:themeShade="80"/>
          <w:sz w:val="26"/>
          <w:szCs w:val="26"/>
        </w:rPr>
        <w:t>l original del acta con folio número</w:t>
      </w:r>
      <w:r w:rsidR="00546E3A">
        <w:rPr>
          <w:rFonts w:ascii="Calibri" w:hAnsi="Calibri" w:cs="Calibri"/>
          <w:color w:val="767171" w:themeColor="background2" w:themeShade="80"/>
          <w:sz w:val="26"/>
          <w:szCs w:val="26"/>
        </w:rPr>
        <w:t xml:space="preserve"> T-5488634 (T guion cinco-cuatro-ocho-ocho-seis-tres-cuatro), de fecha 1 uno de agosto del año 2016 dos mil dieciséis</w:t>
      </w:r>
      <w:r w:rsidRPr="003712BF">
        <w:rPr>
          <w:rFonts w:ascii="Calibri" w:hAnsi="Calibri" w:cs="Calibri"/>
          <w:color w:val="767171" w:themeColor="background2" w:themeShade="80"/>
          <w:sz w:val="26"/>
          <w:szCs w:val="26"/>
        </w:rPr>
        <w:t xml:space="preserve">; que </w:t>
      </w:r>
      <w:r w:rsidRPr="003712BF">
        <w:rPr>
          <w:rFonts w:ascii="Calibri" w:hAnsi="Calibri"/>
          <w:color w:val="767171" w:themeColor="background2" w:themeShade="80"/>
          <w:sz w:val="26"/>
          <w:szCs w:val="26"/>
        </w:rPr>
        <w:t xml:space="preserve">obra en el secreto de este juzgado </w:t>
      </w:r>
      <w:r w:rsidR="00CF1DC9">
        <w:rPr>
          <w:rFonts w:ascii="Calibri" w:hAnsi="Calibri"/>
          <w:color w:val="767171" w:themeColor="background2" w:themeShade="80"/>
          <w:sz w:val="26"/>
          <w:szCs w:val="26"/>
        </w:rPr>
        <w:t>(</w:t>
      </w:r>
      <w:r w:rsidR="00546E3A">
        <w:rPr>
          <w:rFonts w:ascii="Calibri" w:hAnsi="Calibri"/>
          <w:color w:val="767171" w:themeColor="background2" w:themeShade="80"/>
          <w:sz w:val="26"/>
          <w:szCs w:val="26"/>
        </w:rPr>
        <w:t>v</w:t>
      </w:r>
      <w:r w:rsidRPr="003712BF">
        <w:rPr>
          <w:rFonts w:ascii="Calibri" w:hAnsi="Calibri" w:cs="Calibri"/>
          <w:color w:val="767171" w:themeColor="background2" w:themeShade="80"/>
          <w:sz w:val="26"/>
          <w:szCs w:val="26"/>
        </w:rPr>
        <w:t>isible en el expediente en copia certificada, a foja 7 siete</w:t>
      </w:r>
      <w:r w:rsidR="00CF1DC9">
        <w:rPr>
          <w:rFonts w:ascii="Calibri" w:hAnsi="Calibri" w:cs="Calibri"/>
          <w:color w:val="767171" w:themeColor="background2" w:themeShade="80"/>
          <w:sz w:val="26"/>
          <w:szCs w:val="26"/>
        </w:rPr>
        <w:t>)</w:t>
      </w:r>
      <w:r w:rsidRPr="003712BF">
        <w:rPr>
          <w:rFonts w:ascii="Calibri" w:hAnsi="Calibri" w:cs="Calibri"/>
          <w:color w:val="767171" w:themeColor="background2" w:themeShade="80"/>
          <w:sz w:val="26"/>
          <w:szCs w:val="26"/>
        </w:rPr>
        <w:t xml:space="preserve">; </w:t>
      </w:r>
      <w:r w:rsidR="00CF1DC9">
        <w:rPr>
          <w:rFonts w:ascii="Calibri" w:hAnsi="Calibri" w:cs="Calibri"/>
          <w:color w:val="767171" w:themeColor="background2" w:themeShade="80"/>
          <w:sz w:val="26"/>
          <w:szCs w:val="26"/>
        </w:rPr>
        <w:t>y</w:t>
      </w:r>
      <w:r w:rsidRPr="003712BF">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w:t>
      </w:r>
      <w:r w:rsidR="00546E3A">
        <w:rPr>
          <w:rFonts w:ascii="Calibri" w:hAnsi="Calibri" w:cs="Calibri"/>
          <w:color w:val="767171" w:themeColor="background2" w:themeShade="80"/>
          <w:sz w:val="26"/>
          <w:szCs w:val="26"/>
        </w:rPr>
        <w:t xml:space="preserve">un </w:t>
      </w:r>
      <w:r w:rsidRPr="003712BF">
        <w:rPr>
          <w:rFonts w:ascii="Calibri" w:hAnsi="Calibri" w:cs="Calibri"/>
          <w:color w:val="767171" w:themeColor="background2" w:themeShade="80"/>
          <w:sz w:val="26"/>
          <w:szCs w:val="26"/>
        </w:rPr>
        <w:t xml:space="preserve">documento público, expedido por servidores públicos en el ejercicio de sus funciones; aunado el hecho de que al contestar la demanda, el Agente demandado, </w:t>
      </w:r>
      <w:r w:rsidRPr="00CF1DC9">
        <w:rPr>
          <w:rFonts w:ascii="Calibri" w:hAnsi="Calibri" w:cs="Calibri"/>
          <w:b/>
          <w:color w:val="767171" w:themeColor="background2" w:themeShade="80"/>
          <w:sz w:val="26"/>
          <w:szCs w:val="26"/>
        </w:rPr>
        <w:t>admitió</w:t>
      </w:r>
      <w:r w:rsidRPr="003712BF">
        <w:rPr>
          <w:rFonts w:ascii="Calibri" w:hAnsi="Calibri" w:cs="Calibri"/>
          <w:color w:val="767171" w:themeColor="background2" w:themeShade="80"/>
          <w:sz w:val="26"/>
          <w:szCs w:val="26"/>
        </w:rPr>
        <w:t xml:space="preserve"> de manera libre, espontánea y sin coacción alguna, que sí elaboró el acta de infracción impugnada</w:t>
      </w:r>
      <w:r w:rsidR="00CF1DC9">
        <w:rPr>
          <w:rFonts w:ascii="Calibri" w:hAnsi="Calibri" w:cs="Calibri"/>
          <w:color w:val="767171" w:themeColor="background2" w:themeShade="80"/>
          <w:sz w:val="26"/>
          <w:szCs w:val="26"/>
        </w:rPr>
        <w:t>, lo que, en términos del primer párrafo del artículo 57 del Código de Procedimiento y Justicia Administrativa en vigor en el Estado, constituye una confesión expresa, que hace prueba plena</w:t>
      </w:r>
      <w:r w:rsidR="00546E3A">
        <w:rPr>
          <w:rFonts w:ascii="Calibri" w:hAnsi="Calibri" w:cs="Calibri"/>
          <w:color w:val="767171" w:themeColor="background2" w:themeShade="80"/>
          <w:sz w:val="26"/>
          <w:szCs w:val="26"/>
        </w:rPr>
        <w:t>.</w:t>
      </w:r>
      <w:r w:rsidR="00166DF3">
        <w:rPr>
          <w:rFonts w:ascii="Calibri" w:hAnsi="Calibri" w:cs="Calibri"/>
          <w:color w:val="767171" w:themeColor="background2" w:themeShade="80"/>
          <w:sz w:val="26"/>
          <w:szCs w:val="26"/>
        </w:rPr>
        <w:t xml:space="preserve"> . . . . . . . . . . . . . . . . . . . </w:t>
      </w:r>
    </w:p>
    <w:p w:rsidR="003712BF" w:rsidRPr="003712BF" w:rsidRDefault="003712BF" w:rsidP="003712BF">
      <w:pPr>
        <w:jc w:val="both"/>
        <w:rPr>
          <w:rFonts w:ascii="Calibri" w:hAnsi="Calibri"/>
          <w:color w:val="767171" w:themeColor="background2" w:themeShade="80"/>
          <w:sz w:val="26"/>
          <w:szCs w:val="27"/>
        </w:rPr>
      </w:pPr>
    </w:p>
    <w:p w:rsidR="002C5ECE" w:rsidRPr="003712BF" w:rsidRDefault="002C5ECE" w:rsidP="002C5ECE">
      <w:pPr>
        <w:ind w:firstLine="708"/>
        <w:jc w:val="right"/>
        <w:rPr>
          <w:rFonts w:ascii="Calibri" w:hAnsi="Calibri"/>
          <w:b/>
          <w:color w:val="767171" w:themeColor="background2" w:themeShade="80"/>
          <w:sz w:val="26"/>
          <w:szCs w:val="27"/>
        </w:rPr>
      </w:pPr>
      <w:r w:rsidRPr="003712BF">
        <w:rPr>
          <w:rFonts w:ascii="Calibri" w:hAnsi="Calibri"/>
          <w:b/>
          <w:color w:val="767171" w:themeColor="background2" w:themeShade="80"/>
          <w:sz w:val="26"/>
          <w:szCs w:val="27"/>
        </w:rPr>
        <w:t xml:space="preserve">Expediente número </w:t>
      </w:r>
      <w:r>
        <w:rPr>
          <w:rFonts w:ascii="Calibri" w:hAnsi="Calibri"/>
          <w:b/>
          <w:color w:val="767171" w:themeColor="background2" w:themeShade="80"/>
          <w:sz w:val="26"/>
          <w:szCs w:val="27"/>
        </w:rPr>
        <w:t>78</w:t>
      </w:r>
      <w:r w:rsidRPr="003712BF">
        <w:rPr>
          <w:rFonts w:ascii="Calibri" w:hAnsi="Calibri"/>
          <w:b/>
          <w:color w:val="767171" w:themeColor="background2" w:themeShade="80"/>
          <w:sz w:val="26"/>
          <w:szCs w:val="27"/>
        </w:rPr>
        <w:t>0/2016-JN</w:t>
      </w:r>
    </w:p>
    <w:p w:rsidR="002C5ECE" w:rsidRDefault="002C5ECE" w:rsidP="002C5ECE">
      <w:pPr>
        <w:jc w:val="both"/>
        <w:rPr>
          <w:rFonts w:ascii="Calibri" w:hAnsi="Calibri"/>
          <w:color w:val="767171" w:themeColor="background2" w:themeShade="80"/>
          <w:sz w:val="26"/>
          <w:szCs w:val="27"/>
        </w:rPr>
      </w:pPr>
    </w:p>
    <w:p w:rsidR="003712BF" w:rsidRPr="003712BF" w:rsidRDefault="003712BF" w:rsidP="003712BF">
      <w:pPr>
        <w:ind w:firstLine="708"/>
        <w:jc w:val="both"/>
        <w:rPr>
          <w:rFonts w:ascii="Calibri" w:hAnsi="Calibri"/>
          <w:color w:val="767171" w:themeColor="background2" w:themeShade="80"/>
          <w:sz w:val="26"/>
          <w:szCs w:val="26"/>
        </w:rPr>
      </w:pPr>
      <w:r w:rsidRPr="003712BF">
        <w:rPr>
          <w:rFonts w:ascii="Calibri" w:hAnsi="Calibri"/>
          <w:color w:val="767171" w:themeColor="background2" w:themeShade="80"/>
          <w:sz w:val="26"/>
          <w:szCs w:val="27"/>
        </w:rPr>
        <w:t xml:space="preserve">En razón de lo anterior, se tiene por </w:t>
      </w:r>
      <w:r w:rsidRPr="00CF1DC9">
        <w:rPr>
          <w:rFonts w:ascii="Calibri" w:hAnsi="Calibri"/>
          <w:b/>
          <w:color w:val="767171" w:themeColor="background2" w:themeShade="80"/>
          <w:sz w:val="26"/>
          <w:szCs w:val="27"/>
        </w:rPr>
        <w:t>debidamente acreditada</w:t>
      </w:r>
      <w:r w:rsidRPr="003712BF">
        <w:rPr>
          <w:rFonts w:ascii="Calibri" w:hAnsi="Calibri"/>
          <w:color w:val="767171" w:themeColor="background2" w:themeShade="80"/>
          <w:sz w:val="26"/>
          <w:szCs w:val="27"/>
        </w:rPr>
        <w:t xml:space="preserve"> la existencia del acto impugnado. . . . . . . . </w:t>
      </w:r>
      <w:r w:rsidRPr="003712BF">
        <w:rPr>
          <w:rFonts w:ascii="Calibri" w:hAnsi="Calibri"/>
          <w:color w:val="767171" w:themeColor="background2" w:themeShade="80"/>
          <w:sz w:val="26"/>
          <w:szCs w:val="26"/>
        </w:rPr>
        <w:t xml:space="preserve">. . . . . . . . . . . . . . . . . . . . . . . . . . . . . . . . . . . . . . . . </w:t>
      </w:r>
      <w:r w:rsidR="002C5ECE">
        <w:rPr>
          <w:rFonts w:ascii="Calibri" w:hAnsi="Calibri"/>
          <w:color w:val="767171" w:themeColor="background2" w:themeShade="80"/>
          <w:sz w:val="26"/>
          <w:szCs w:val="26"/>
        </w:rPr>
        <w:t xml:space="preserve">. . . . </w:t>
      </w:r>
    </w:p>
    <w:p w:rsidR="003712BF" w:rsidRPr="003712BF" w:rsidRDefault="003712BF" w:rsidP="003712BF">
      <w:pPr>
        <w:jc w:val="both"/>
        <w:rPr>
          <w:rFonts w:ascii="Calibri" w:hAnsi="Calibri" w:cs="Calibri"/>
          <w:b/>
          <w:bCs/>
          <w:i/>
          <w:iCs/>
          <w:color w:val="767171" w:themeColor="background2" w:themeShade="80"/>
          <w:sz w:val="26"/>
          <w:szCs w:val="26"/>
        </w:rPr>
      </w:pPr>
    </w:p>
    <w:p w:rsidR="003712BF" w:rsidRPr="003712BF" w:rsidRDefault="003712BF" w:rsidP="002C5ECE">
      <w:pPr>
        <w:ind w:firstLine="708"/>
        <w:jc w:val="both"/>
        <w:rPr>
          <w:rFonts w:ascii="Calibri" w:hAnsi="Calibri" w:cs="Calibri"/>
          <w:bCs/>
          <w:iCs/>
          <w:color w:val="767171" w:themeColor="background2" w:themeShade="80"/>
          <w:sz w:val="26"/>
          <w:szCs w:val="26"/>
        </w:rPr>
      </w:pPr>
      <w:r w:rsidRPr="003712BF">
        <w:rPr>
          <w:rFonts w:ascii="Calibri" w:hAnsi="Calibri" w:cs="Calibri"/>
          <w:b/>
          <w:bCs/>
          <w:i/>
          <w:iCs/>
          <w:color w:val="767171" w:themeColor="background2" w:themeShade="80"/>
          <w:sz w:val="26"/>
          <w:szCs w:val="26"/>
        </w:rPr>
        <w:t xml:space="preserve">CUARTO.- </w:t>
      </w:r>
      <w:r w:rsidRPr="003712B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12BF">
        <w:rPr>
          <w:rFonts w:ascii="Calibri" w:hAnsi="Calibri" w:cs="Calibri"/>
          <w:color w:val="767171" w:themeColor="background2" w:themeShade="80"/>
          <w:sz w:val="26"/>
          <w:szCs w:val="26"/>
        </w:rPr>
        <w:t xml:space="preserve">. . . . . . . . . . . . . . </w:t>
      </w:r>
    </w:p>
    <w:p w:rsidR="003712BF" w:rsidRPr="003712BF" w:rsidRDefault="003712BF" w:rsidP="003712BF">
      <w:pPr>
        <w:jc w:val="both"/>
        <w:rPr>
          <w:rFonts w:ascii="Calibri" w:hAnsi="Calibri" w:cs="Calibri"/>
          <w:bCs/>
          <w:iCs/>
          <w:color w:val="767171" w:themeColor="background2" w:themeShade="80"/>
          <w:sz w:val="26"/>
          <w:szCs w:val="26"/>
        </w:rPr>
      </w:pPr>
    </w:p>
    <w:p w:rsidR="003712BF" w:rsidRPr="003712BF" w:rsidRDefault="003712BF" w:rsidP="00C113BB">
      <w:pPr>
        <w:ind w:firstLine="708"/>
        <w:jc w:val="both"/>
        <w:rPr>
          <w:rFonts w:ascii="Calibri" w:hAnsi="Calibri" w:cs="Calibri"/>
          <w:bCs/>
          <w:iCs/>
          <w:color w:val="767171" w:themeColor="background2" w:themeShade="80"/>
          <w:sz w:val="26"/>
          <w:szCs w:val="26"/>
        </w:rPr>
      </w:pPr>
      <w:r w:rsidRPr="003712BF">
        <w:rPr>
          <w:rFonts w:ascii="Calibri" w:hAnsi="Calibri" w:cs="Calibri"/>
          <w:bCs/>
          <w:iCs/>
          <w:color w:val="767171" w:themeColor="background2" w:themeShade="80"/>
          <w:sz w:val="26"/>
          <w:szCs w:val="26"/>
        </w:rPr>
        <w:t xml:space="preserve">Sentado lo anterior, se advierte que en el presente proceso, el Agente de Tránsito enjuiciado, </w:t>
      </w:r>
      <w:r w:rsidRPr="003712BF">
        <w:rPr>
          <w:rFonts w:ascii="Calibri" w:hAnsi="Calibri" w:cs="Calibri"/>
          <w:b/>
          <w:bCs/>
          <w:iCs/>
          <w:color w:val="767171" w:themeColor="background2" w:themeShade="80"/>
          <w:sz w:val="26"/>
          <w:szCs w:val="26"/>
        </w:rPr>
        <w:t>no refirió</w:t>
      </w:r>
      <w:r w:rsidRPr="003712BF">
        <w:rPr>
          <w:rFonts w:ascii="Calibri" w:hAnsi="Calibri" w:cs="Calibri"/>
          <w:bCs/>
          <w:iCs/>
          <w:color w:val="767171" w:themeColor="background2" w:themeShade="80"/>
          <w:sz w:val="26"/>
          <w:szCs w:val="26"/>
        </w:rPr>
        <w:t xml:space="preserve"> causal de improcedencia o sobreseimiento alguna; </w:t>
      </w:r>
      <w:r w:rsidRPr="003712BF">
        <w:rPr>
          <w:rFonts w:ascii="Calibri" w:hAnsi="Calibri" w:cs="Calibri"/>
          <w:bCs/>
          <w:iCs/>
          <w:color w:val="767171" w:themeColor="background2" w:themeShade="80"/>
          <w:sz w:val="26"/>
          <w:szCs w:val="26"/>
        </w:rPr>
        <w:lastRenderedPageBreak/>
        <w:t xml:space="preserve">y de oficio, este Juzgador justiprecia que </w:t>
      </w:r>
      <w:r w:rsidRPr="003712BF">
        <w:rPr>
          <w:rFonts w:ascii="Calibri" w:hAnsi="Calibri" w:cs="Calibri"/>
          <w:b/>
          <w:bCs/>
          <w:iCs/>
          <w:color w:val="767171" w:themeColor="background2" w:themeShade="80"/>
          <w:sz w:val="26"/>
          <w:szCs w:val="26"/>
        </w:rPr>
        <w:t>no existe</w:t>
      </w:r>
      <w:r w:rsidRPr="003712BF">
        <w:rPr>
          <w:rFonts w:ascii="Calibri" w:hAnsi="Calibri" w:cs="Calibri"/>
          <w:bCs/>
          <w:iCs/>
          <w:color w:val="767171" w:themeColor="background2" w:themeShade="80"/>
          <w:sz w:val="26"/>
          <w:szCs w:val="26"/>
        </w:rPr>
        <w:t xml:space="preserve"> actualización de ninguna que impida el estudio de fondo de esta causa administrativa, respecto del acto impugnado; por lo que en consecuencia es procedente el presente proceso administrativo. . . . </w:t>
      </w:r>
      <w:r w:rsidRPr="003712BF">
        <w:rPr>
          <w:rFonts w:ascii="Calibri" w:hAnsi="Calibri"/>
          <w:bCs/>
          <w:color w:val="767171" w:themeColor="background2" w:themeShade="80"/>
          <w:sz w:val="26"/>
          <w:szCs w:val="26"/>
        </w:rPr>
        <w:t xml:space="preserve">. . . . . . . . . . . . . . . . . . </w:t>
      </w:r>
      <w:r w:rsidRPr="003712BF">
        <w:rPr>
          <w:rFonts w:ascii="Calibri" w:hAnsi="Calibri" w:cs="Calibri"/>
          <w:i/>
          <w:iCs/>
          <w:color w:val="767171" w:themeColor="background2" w:themeShade="80"/>
          <w:sz w:val="26"/>
          <w:szCs w:val="26"/>
        </w:rPr>
        <w:t>. . . . . . . . . . . . . . . . . . . . . . . . . . . . . . . . . . .</w:t>
      </w:r>
    </w:p>
    <w:p w:rsidR="003712BF" w:rsidRPr="003712BF" w:rsidRDefault="003712BF" w:rsidP="003712BF">
      <w:pPr>
        <w:jc w:val="both"/>
        <w:rPr>
          <w:rFonts w:ascii="Calibri" w:hAnsi="Calibri" w:cs="Calibri"/>
          <w:b/>
          <w:bCs/>
          <w:i/>
          <w:iCs/>
          <w:color w:val="767171" w:themeColor="background2" w:themeShade="80"/>
          <w:sz w:val="26"/>
          <w:szCs w:val="26"/>
          <w:lang w:val="es-MX"/>
        </w:rPr>
      </w:pPr>
    </w:p>
    <w:p w:rsidR="003712BF" w:rsidRPr="003712BF" w:rsidRDefault="003712BF" w:rsidP="003712BF">
      <w:pPr>
        <w:ind w:firstLine="708"/>
        <w:jc w:val="both"/>
        <w:rPr>
          <w:rFonts w:ascii="Calibri" w:hAnsi="Calibri" w:cs="Calibri"/>
          <w:color w:val="767171" w:themeColor="background2" w:themeShade="80"/>
          <w:sz w:val="26"/>
          <w:szCs w:val="26"/>
        </w:rPr>
      </w:pPr>
      <w:r w:rsidRPr="003712BF">
        <w:rPr>
          <w:rFonts w:ascii="Calibri" w:hAnsi="Calibri" w:cs="Calibri"/>
          <w:b/>
          <w:bCs/>
          <w:i/>
          <w:iCs/>
          <w:color w:val="767171" w:themeColor="background2" w:themeShade="80"/>
          <w:sz w:val="26"/>
          <w:szCs w:val="26"/>
        </w:rPr>
        <w:t xml:space="preserve">QUINTO.- </w:t>
      </w:r>
      <w:r w:rsidRPr="003712BF">
        <w:rPr>
          <w:rFonts w:ascii="Calibri" w:hAnsi="Calibri" w:cs="Calibri"/>
          <w:bCs/>
          <w:iCs/>
          <w:color w:val="767171" w:themeColor="background2" w:themeShade="80"/>
          <w:sz w:val="26"/>
          <w:szCs w:val="26"/>
        </w:rPr>
        <w:t>Previamente al análisis del planteamiento de fondo formulado por el demandante, es</w:t>
      </w:r>
      <w:r w:rsidRPr="003712B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712BF" w:rsidRPr="003712BF" w:rsidRDefault="003712BF" w:rsidP="003712BF">
      <w:pPr>
        <w:ind w:firstLine="708"/>
        <w:jc w:val="both"/>
        <w:rPr>
          <w:rFonts w:ascii="Calibri" w:hAnsi="Calibri" w:cs="Calibri"/>
          <w:color w:val="767171" w:themeColor="background2" w:themeShade="80"/>
          <w:sz w:val="26"/>
          <w:szCs w:val="26"/>
        </w:rPr>
      </w:pPr>
    </w:p>
    <w:p w:rsidR="003712BF" w:rsidRPr="00D24643" w:rsidRDefault="003712BF" w:rsidP="00D24643">
      <w:pPr>
        <w:ind w:firstLine="708"/>
        <w:jc w:val="both"/>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De lo expuesto por el actor en su escrito de demanda, de la</w:t>
      </w:r>
      <w:r w:rsidR="00C539A3">
        <w:rPr>
          <w:rFonts w:ascii="Calibri" w:hAnsi="Calibri" w:cs="Calibri"/>
          <w:color w:val="767171" w:themeColor="background2" w:themeShade="80"/>
          <w:sz w:val="26"/>
          <w:szCs w:val="26"/>
        </w:rPr>
        <w:t xml:space="preserve"> contestació</w:t>
      </w:r>
      <w:r w:rsidRPr="003712BF">
        <w:rPr>
          <w:rFonts w:ascii="Calibri" w:hAnsi="Calibri" w:cs="Calibri"/>
          <w:color w:val="767171" w:themeColor="background2" w:themeShade="80"/>
          <w:sz w:val="26"/>
          <w:szCs w:val="26"/>
        </w:rPr>
        <w:t>n de la demanda</w:t>
      </w:r>
      <w:r w:rsidR="00C539A3">
        <w:rPr>
          <w:rFonts w:ascii="Calibri" w:hAnsi="Calibri" w:cs="Calibri"/>
          <w:color w:val="767171" w:themeColor="background2" w:themeShade="80"/>
          <w:sz w:val="26"/>
          <w:szCs w:val="26"/>
        </w:rPr>
        <w:t>,</w:t>
      </w:r>
      <w:r w:rsidRPr="003712BF">
        <w:rPr>
          <w:rFonts w:ascii="Calibri" w:hAnsi="Calibri" w:cs="Calibri"/>
          <w:color w:val="767171" w:themeColor="background2" w:themeShade="80"/>
          <w:sz w:val="26"/>
          <w:szCs w:val="26"/>
        </w:rPr>
        <w:t xml:space="preserve"> así como de las constancias que integran la presente causa administrativa; se desprende que el Agente de Tránsito de nombre </w:t>
      </w:r>
      <w:r w:rsidR="00A36248">
        <w:rPr>
          <w:rFonts w:ascii="Calibri" w:hAnsi="Calibri" w:cs="Calibri"/>
          <w:color w:val="767171" w:themeColor="background2" w:themeShade="80"/>
          <w:sz w:val="26"/>
          <w:szCs w:val="26"/>
        </w:rPr>
        <w:t>*****</w:t>
      </w:r>
      <w:proofErr w:type="spellStart"/>
      <w:r w:rsidR="00C539A3">
        <w:rPr>
          <w:rFonts w:ascii="Calibri" w:hAnsi="Calibri" w:cs="Calibri"/>
          <w:color w:val="767171" w:themeColor="background2" w:themeShade="80"/>
          <w:sz w:val="26"/>
          <w:szCs w:val="26"/>
        </w:rPr>
        <w:t>ocha</w:t>
      </w:r>
      <w:proofErr w:type="spellEnd"/>
      <w:r w:rsidR="00C539A3">
        <w:rPr>
          <w:rFonts w:ascii="Calibri" w:hAnsi="Calibri" w:cs="Calibri"/>
          <w:color w:val="767171" w:themeColor="background2" w:themeShade="80"/>
          <w:sz w:val="26"/>
          <w:szCs w:val="26"/>
        </w:rPr>
        <w:t>, c</w:t>
      </w:r>
      <w:r w:rsidRPr="003712BF">
        <w:rPr>
          <w:rFonts w:ascii="Calibri" w:hAnsi="Calibri" w:cs="Calibri"/>
          <w:color w:val="767171" w:themeColor="background2" w:themeShade="80"/>
          <w:sz w:val="26"/>
          <w:szCs w:val="26"/>
        </w:rPr>
        <w:t xml:space="preserve">on fecha </w:t>
      </w:r>
      <w:r w:rsidR="00C539A3">
        <w:rPr>
          <w:rFonts w:ascii="Calibri" w:hAnsi="Calibri" w:cs="Calibri"/>
          <w:color w:val="767171" w:themeColor="background2" w:themeShade="80"/>
          <w:sz w:val="26"/>
          <w:szCs w:val="26"/>
        </w:rPr>
        <w:t>1</w:t>
      </w:r>
      <w:r w:rsidRPr="003712BF">
        <w:rPr>
          <w:rFonts w:ascii="Calibri" w:hAnsi="Calibri" w:cs="Calibri"/>
          <w:color w:val="767171" w:themeColor="background2" w:themeShade="80"/>
          <w:sz w:val="26"/>
          <w:szCs w:val="26"/>
        </w:rPr>
        <w:t xml:space="preserve"> </w:t>
      </w:r>
      <w:r w:rsidR="00C539A3">
        <w:rPr>
          <w:rFonts w:ascii="Calibri" w:hAnsi="Calibri" w:cs="Calibri"/>
          <w:color w:val="767171" w:themeColor="background2" w:themeShade="80"/>
          <w:sz w:val="26"/>
          <w:szCs w:val="26"/>
        </w:rPr>
        <w:t>un</w:t>
      </w:r>
      <w:r w:rsidRPr="003712BF">
        <w:rPr>
          <w:rFonts w:ascii="Calibri" w:hAnsi="Calibri" w:cs="Calibri"/>
          <w:color w:val="767171" w:themeColor="background2" w:themeShade="80"/>
          <w:sz w:val="26"/>
          <w:szCs w:val="26"/>
        </w:rPr>
        <w:t>o de a</w:t>
      </w:r>
      <w:r w:rsidR="00C539A3">
        <w:rPr>
          <w:rFonts w:ascii="Calibri" w:hAnsi="Calibri" w:cs="Calibri"/>
          <w:color w:val="767171" w:themeColor="background2" w:themeShade="80"/>
          <w:sz w:val="26"/>
          <w:szCs w:val="26"/>
        </w:rPr>
        <w:t>gost</w:t>
      </w:r>
      <w:r w:rsidRPr="003712BF">
        <w:rPr>
          <w:rFonts w:ascii="Calibri" w:hAnsi="Calibri" w:cs="Calibri"/>
          <w:color w:val="767171" w:themeColor="background2" w:themeShade="80"/>
          <w:sz w:val="26"/>
          <w:szCs w:val="26"/>
        </w:rPr>
        <w:t>o de</w:t>
      </w:r>
      <w:r w:rsidR="00C539A3">
        <w:rPr>
          <w:rFonts w:ascii="Calibri" w:hAnsi="Calibri" w:cs="Calibri"/>
          <w:color w:val="767171" w:themeColor="background2" w:themeShade="80"/>
          <w:sz w:val="26"/>
          <w:szCs w:val="26"/>
        </w:rPr>
        <w:t>l</w:t>
      </w:r>
      <w:r w:rsidRPr="003712BF">
        <w:rPr>
          <w:rFonts w:ascii="Calibri" w:hAnsi="Calibri" w:cs="Calibri"/>
          <w:color w:val="767171" w:themeColor="background2" w:themeShade="80"/>
          <w:sz w:val="26"/>
          <w:szCs w:val="26"/>
        </w:rPr>
        <w:t xml:space="preserve"> año 2016 dos mil dieciséis, levantó al ciudadano </w:t>
      </w:r>
      <w:r w:rsidR="00A36248">
        <w:rPr>
          <w:rFonts w:ascii="Calibri" w:hAnsi="Calibri" w:cs="Calibri"/>
          <w:color w:val="767171" w:themeColor="background2" w:themeShade="80"/>
          <w:sz w:val="26"/>
          <w:szCs w:val="26"/>
        </w:rPr>
        <w:t>*****</w:t>
      </w:r>
      <w:r w:rsidRPr="003712BF">
        <w:rPr>
          <w:rFonts w:ascii="Calibri" w:hAnsi="Calibri" w:cs="Calibri"/>
          <w:color w:val="767171" w:themeColor="background2" w:themeShade="80"/>
          <w:sz w:val="26"/>
          <w:szCs w:val="26"/>
        </w:rPr>
        <w:t>, el acta de infracción con número</w:t>
      </w:r>
      <w:r w:rsidR="00C539A3">
        <w:rPr>
          <w:rFonts w:ascii="Calibri" w:hAnsi="Calibri" w:cs="Calibri"/>
          <w:color w:val="767171" w:themeColor="background2" w:themeShade="80"/>
          <w:sz w:val="26"/>
          <w:szCs w:val="26"/>
        </w:rPr>
        <w:t xml:space="preserve"> T-5488634 (T guion cinco-cuatro-ocho-ocho-seis-tres-cuatro), </w:t>
      </w:r>
      <w:r w:rsidRPr="003712BF">
        <w:rPr>
          <w:rFonts w:ascii="Calibri" w:hAnsi="Calibri" w:cs="Calibri"/>
          <w:color w:val="767171" w:themeColor="background2" w:themeShade="80"/>
          <w:sz w:val="26"/>
          <w:szCs w:val="26"/>
        </w:rPr>
        <w:t xml:space="preserve">en el lugar ubicado en </w:t>
      </w:r>
      <w:r w:rsidRPr="003712BF">
        <w:rPr>
          <w:rFonts w:ascii="Calibri" w:hAnsi="Calibri" w:cs="Calibri"/>
          <w:i/>
          <w:iCs/>
          <w:color w:val="767171" w:themeColor="background2" w:themeShade="80"/>
          <w:sz w:val="26"/>
          <w:szCs w:val="26"/>
        </w:rPr>
        <w:t>“</w:t>
      </w:r>
      <w:proofErr w:type="spellStart"/>
      <w:r w:rsidR="00C539A3">
        <w:rPr>
          <w:rFonts w:ascii="Calibri" w:hAnsi="Calibri" w:cs="Calibri"/>
          <w:i/>
          <w:iCs/>
          <w:color w:val="767171" w:themeColor="background2" w:themeShade="80"/>
          <w:sz w:val="26"/>
          <w:szCs w:val="26"/>
        </w:rPr>
        <w:t>Blvd</w:t>
      </w:r>
      <w:proofErr w:type="spellEnd"/>
      <w:r w:rsidR="00C539A3">
        <w:rPr>
          <w:rFonts w:ascii="Calibri" w:hAnsi="Calibri" w:cs="Calibri"/>
          <w:i/>
          <w:iCs/>
          <w:color w:val="767171" w:themeColor="background2" w:themeShade="80"/>
          <w:sz w:val="26"/>
          <w:szCs w:val="26"/>
        </w:rPr>
        <w:t>. Guanajuato</w:t>
      </w:r>
      <w:r w:rsidRPr="003712BF">
        <w:rPr>
          <w:rFonts w:ascii="Calibri" w:hAnsi="Calibri" w:cs="Calibri"/>
          <w:i/>
          <w:iCs/>
          <w:color w:val="767171" w:themeColor="background2" w:themeShade="80"/>
          <w:sz w:val="26"/>
          <w:szCs w:val="26"/>
        </w:rPr>
        <w:t>”</w:t>
      </w:r>
      <w:r w:rsidRPr="003712BF">
        <w:rPr>
          <w:rFonts w:ascii="Calibri" w:hAnsi="Calibri" w:cs="Calibri"/>
          <w:color w:val="767171" w:themeColor="background2" w:themeShade="80"/>
          <w:sz w:val="26"/>
          <w:szCs w:val="26"/>
        </w:rPr>
        <w:t xml:space="preserve">; de la Colonia </w:t>
      </w:r>
      <w:r w:rsidRPr="003712BF">
        <w:rPr>
          <w:rFonts w:ascii="Calibri" w:hAnsi="Calibri" w:cs="Calibri"/>
          <w:i/>
          <w:color w:val="767171" w:themeColor="background2" w:themeShade="80"/>
          <w:sz w:val="26"/>
          <w:szCs w:val="26"/>
        </w:rPr>
        <w:t>“</w:t>
      </w:r>
      <w:r w:rsidR="00C539A3">
        <w:rPr>
          <w:rFonts w:ascii="Calibri" w:hAnsi="Calibri" w:cs="Calibri"/>
          <w:i/>
          <w:color w:val="767171" w:themeColor="background2" w:themeShade="80"/>
          <w:sz w:val="26"/>
          <w:szCs w:val="26"/>
        </w:rPr>
        <w:t>Presidentes de México</w:t>
      </w:r>
      <w:r w:rsidRPr="003712BF">
        <w:rPr>
          <w:rFonts w:ascii="Calibri" w:hAnsi="Calibri" w:cs="Calibri"/>
          <w:i/>
          <w:color w:val="767171" w:themeColor="background2" w:themeShade="80"/>
          <w:sz w:val="26"/>
          <w:szCs w:val="26"/>
        </w:rPr>
        <w:t xml:space="preserve">” </w:t>
      </w:r>
      <w:r w:rsidRPr="003712BF">
        <w:rPr>
          <w:rFonts w:ascii="Calibri" w:hAnsi="Calibri" w:cs="Calibri"/>
          <w:color w:val="767171" w:themeColor="background2" w:themeShade="80"/>
          <w:sz w:val="26"/>
          <w:szCs w:val="26"/>
        </w:rPr>
        <w:t>de esta ciudad</w:t>
      </w:r>
      <w:r w:rsidRPr="003712BF">
        <w:rPr>
          <w:rFonts w:ascii="Calibri" w:hAnsi="Calibri" w:cs="Calibri"/>
          <w:i/>
          <w:color w:val="767171" w:themeColor="background2" w:themeShade="80"/>
          <w:sz w:val="26"/>
          <w:szCs w:val="26"/>
        </w:rPr>
        <w:t xml:space="preserve">; </w:t>
      </w:r>
      <w:r w:rsidRPr="003712BF">
        <w:rPr>
          <w:rFonts w:ascii="Calibri" w:hAnsi="Calibri" w:cs="Calibri"/>
          <w:color w:val="767171" w:themeColor="background2" w:themeShade="80"/>
          <w:sz w:val="26"/>
          <w:szCs w:val="26"/>
        </w:rPr>
        <w:t xml:space="preserve">con circulación de </w:t>
      </w:r>
      <w:r w:rsidRPr="003712BF">
        <w:rPr>
          <w:rFonts w:ascii="Calibri" w:hAnsi="Calibri" w:cs="Calibri"/>
          <w:i/>
          <w:color w:val="767171" w:themeColor="background2" w:themeShade="80"/>
          <w:sz w:val="26"/>
          <w:szCs w:val="26"/>
        </w:rPr>
        <w:t>“</w:t>
      </w:r>
      <w:r w:rsidR="00C539A3">
        <w:rPr>
          <w:rFonts w:ascii="Calibri" w:hAnsi="Calibri" w:cs="Calibri"/>
          <w:i/>
          <w:color w:val="767171" w:themeColor="background2" w:themeShade="80"/>
          <w:sz w:val="26"/>
          <w:szCs w:val="26"/>
        </w:rPr>
        <w:t>p</w:t>
      </w:r>
      <w:r w:rsidRPr="003712BF">
        <w:rPr>
          <w:rFonts w:ascii="Calibri" w:hAnsi="Calibri" w:cs="Calibri"/>
          <w:i/>
          <w:color w:val="767171" w:themeColor="background2" w:themeShade="80"/>
          <w:sz w:val="26"/>
          <w:szCs w:val="26"/>
        </w:rPr>
        <w:t>o</w:t>
      </w:r>
      <w:r w:rsidR="00C539A3">
        <w:rPr>
          <w:rFonts w:ascii="Calibri" w:hAnsi="Calibri" w:cs="Calibri"/>
          <w:i/>
          <w:color w:val="767171" w:themeColor="background2" w:themeShade="80"/>
          <w:sz w:val="26"/>
          <w:szCs w:val="26"/>
        </w:rPr>
        <w:t xml:space="preserve">niente </w:t>
      </w:r>
      <w:r w:rsidRPr="003712BF">
        <w:rPr>
          <w:rFonts w:ascii="Calibri" w:hAnsi="Calibri" w:cs="Calibri"/>
          <w:i/>
          <w:color w:val="767171" w:themeColor="background2" w:themeShade="80"/>
          <w:sz w:val="26"/>
          <w:szCs w:val="26"/>
        </w:rPr>
        <w:t xml:space="preserve"> a poniente”</w:t>
      </w:r>
      <w:r w:rsidRPr="003712BF">
        <w:rPr>
          <w:rFonts w:ascii="Calibri" w:hAnsi="Calibri" w:cs="Calibri"/>
          <w:color w:val="767171" w:themeColor="background2" w:themeShade="80"/>
          <w:sz w:val="26"/>
          <w:szCs w:val="26"/>
        </w:rPr>
        <w:t>, con motivo</w:t>
      </w:r>
      <w:r w:rsidR="00C539A3">
        <w:rPr>
          <w:rFonts w:ascii="Calibri" w:hAnsi="Calibri" w:cs="Calibri"/>
          <w:color w:val="767171" w:themeColor="background2" w:themeShade="80"/>
          <w:sz w:val="26"/>
          <w:szCs w:val="26"/>
        </w:rPr>
        <w:t>s</w:t>
      </w:r>
      <w:r w:rsidRPr="003712BF">
        <w:rPr>
          <w:rFonts w:ascii="Calibri" w:hAnsi="Calibri" w:cs="Calibri"/>
          <w:color w:val="767171" w:themeColor="background2" w:themeShade="80"/>
          <w:sz w:val="26"/>
          <w:szCs w:val="26"/>
        </w:rPr>
        <w:t xml:space="preserve"> de: </w:t>
      </w:r>
      <w:r w:rsidRPr="003712BF">
        <w:rPr>
          <w:rFonts w:ascii="Calibri" w:hAnsi="Calibri" w:cs="Calibri"/>
          <w:i/>
          <w:iCs/>
          <w:color w:val="767171" w:themeColor="background2" w:themeShade="80"/>
          <w:sz w:val="26"/>
          <w:szCs w:val="26"/>
        </w:rPr>
        <w:t xml:space="preserve">“Por </w:t>
      </w:r>
      <w:r w:rsidR="00C539A3">
        <w:rPr>
          <w:rFonts w:ascii="Calibri" w:hAnsi="Calibri" w:cs="Calibri"/>
          <w:i/>
          <w:iCs/>
          <w:color w:val="767171" w:themeColor="background2" w:themeShade="80"/>
          <w:sz w:val="26"/>
          <w:szCs w:val="26"/>
        </w:rPr>
        <w:t>circular motocicleta c</w:t>
      </w:r>
      <w:r w:rsidRPr="003712BF">
        <w:rPr>
          <w:rFonts w:ascii="Calibri" w:hAnsi="Calibri" w:cs="Calibri"/>
          <w:i/>
          <w:iCs/>
          <w:color w:val="767171" w:themeColor="background2" w:themeShade="80"/>
          <w:sz w:val="26"/>
          <w:szCs w:val="26"/>
        </w:rPr>
        <w:t>o</w:t>
      </w:r>
      <w:r w:rsidR="00C539A3">
        <w:rPr>
          <w:rFonts w:ascii="Calibri" w:hAnsi="Calibri" w:cs="Calibri"/>
          <w:i/>
          <w:iCs/>
          <w:color w:val="767171" w:themeColor="background2" w:themeShade="80"/>
          <w:sz w:val="26"/>
          <w:szCs w:val="26"/>
        </w:rPr>
        <w:t>n</w:t>
      </w:r>
      <w:r w:rsidRPr="003712BF">
        <w:rPr>
          <w:rFonts w:ascii="Calibri" w:hAnsi="Calibri" w:cs="Calibri"/>
          <w:i/>
          <w:iCs/>
          <w:color w:val="767171" w:themeColor="background2" w:themeShade="80"/>
          <w:sz w:val="26"/>
          <w:szCs w:val="26"/>
        </w:rPr>
        <w:t xml:space="preserve"> </w:t>
      </w:r>
      <w:r w:rsidR="00C539A3">
        <w:rPr>
          <w:rFonts w:ascii="Calibri" w:hAnsi="Calibri" w:cs="Calibri"/>
          <w:i/>
          <w:iCs/>
          <w:color w:val="767171" w:themeColor="background2" w:themeShade="80"/>
          <w:sz w:val="26"/>
          <w:szCs w:val="26"/>
        </w:rPr>
        <w:t xml:space="preserve">las </w:t>
      </w:r>
      <w:r w:rsidRPr="003712BF">
        <w:rPr>
          <w:rFonts w:ascii="Calibri" w:hAnsi="Calibri" w:cs="Calibri"/>
          <w:i/>
          <w:iCs/>
          <w:color w:val="767171" w:themeColor="background2" w:themeShade="80"/>
          <w:sz w:val="26"/>
          <w:szCs w:val="26"/>
        </w:rPr>
        <w:t xml:space="preserve">luces </w:t>
      </w:r>
      <w:r w:rsidR="00C539A3">
        <w:rPr>
          <w:rFonts w:ascii="Calibri" w:hAnsi="Calibri" w:cs="Calibri"/>
          <w:i/>
          <w:iCs/>
          <w:color w:val="767171" w:themeColor="background2" w:themeShade="80"/>
          <w:sz w:val="26"/>
          <w:szCs w:val="26"/>
        </w:rPr>
        <w:t xml:space="preserve">apagadas.” </w:t>
      </w:r>
      <w:r w:rsidR="003F3FD7">
        <w:rPr>
          <w:rFonts w:ascii="Calibri" w:hAnsi="Calibri" w:cs="Calibri"/>
          <w:i/>
          <w:iCs/>
          <w:color w:val="767171" w:themeColor="background2" w:themeShade="80"/>
          <w:sz w:val="26"/>
          <w:szCs w:val="26"/>
        </w:rPr>
        <w:t>“</w:t>
      </w:r>
      <w:r w:rsidR="00C539A3">
        <w:rPr>
          <w:rFonts w:ascii="Calibri" w:hAnsi="Calibri" w:cs="Calibri"/>
          <w:i/>
          <w:iCs/>
          <w:color w:val="767171" w:themeColor="background2" w:themeShade="80"/>
          <w:sz w:val="26"/>
          <w:szCs w:val="26"/>
        </w:rPr>
        <w:t>Por conducir motocicleta sin usar debidamente colocado el casco protector”; y: “Por circular motocicleta sobre</w:t>
      </w:r>
      <w:r w:rsidR="003F3FD7">
        <w:rPr>
          <w:rFonts w:ascii="Calibri" w:hAnsi="Calibri" w:cs="Calibri"/>
          <w:i/>
          <w:iCs/>
          <w:color w:val="767171" w:themeColor="background2" w:themeShade="80"/>
          <w:sz w:val="26"/>
          <w:szCs w:val="26"/>
        </w:rPr>
        <w:t xml:space="preserve"> la</w:t>
      </w:r>
      <w:r w:rsidR="00C539A3">
        <w:rPr>
          <w:rFonts w:ascii="Calibri" w:hAnsi="Calibri" w:cs="Calibri"/>
          <w:i/>
          <w:iCs/>
          <w:color w:val="767171" w:themeColor="background2" w:themeShade="80"/>
          <w:sz w:val="26"/>
          <w:szCs w:val="26"/>
        </w:rPr>
        <w:t xml:space="preserve"> banqueta”</w:t>
      </w:r>
      <w:r w:rsidRPr="003712BF">
        <w:rPr>
          <w:rFonts w:ascii="Calibri" w:hAnsi="Calibri" w:cs="Calibri"/>
          <w:i/>
          <w:iCs/>
          <w:color w:val="767171" w:themeColor="background2" w:themeShade="80"/>
          <w:sz w:val="26"/>
          <w:szCs w:val="26"/>
        </w:rPr>
        <w:t xml:space="preserve">; </w:t>
      </w:r>
      <w:r w:rsidRPr="003712BF">
        <w:rPr>
          <w:rFonts w:ascii="Calibri" w:hAnsi="Calibri" w:cs="Calibri"/>
          <w:iCs/>
          <w:color w:val="767171" w:themeColor="background2" w:themeShade="80"/>
          <w:sz w:val="26"/>
          <w:szCs w:val="26"/>
        </w:rPr>
        <w:t xml:space="preserve">en el apartado de referencia anotó: </w:t>
      </w:r>
      <w:r w:rsidRPr="003712BF">
        <w:rPr>
          <w:rFonts w:ascii="Calibri" w:hAnsi="Calibri" w:cs="Calibri"/>
          <w:i/>
          <w:iCs/>
          <w:color w:val="767171" w:themeColor="background2" w:themeShade="80"/>
          <w:sz w:val="26"/>
          <w:szCs w:val="26"/>
        </w:rPr>
        <w:t>“</w:t>
      </w:r>
      <w:proofErr w:type="spellStart"/>
      <w:r w:rsidR="00C539A3">
        <w:rPr>
          <w:rFonts w:ascii="Calibri" w:hAnsi="Calibri" w:cs="Calibri"/>
          <w:i/>
          <w:iCs/>
          <w:color w:val="767171" w:themeColor="background2" w:themeShade="80"/>
          <w:sz w:val="26"/>
          <w:szCs w:val="26"/>
        </w:rPr>
        <w:t>Blvd</w:t>
      </w:r>
      <w:proofErr w:type="spellEnd"/>
      <w:r w:rsidR="00C539A3">
        <w:rPr>
          <w:rFonts w:ascii="Calibri" w:hAnsi="Calibri" w:cs="Calibri"/>
          <w:i/>
          <w:iCs/>
          <w:color w:val="767171" w:themeColor="background2" w:themeShade="80"/>
          <w:sz w:val="26"/>
          <w:szCs w:val="26"/>
        </w:rPr>
        <w:t>. Vasco de Quiroga</w:t>
      </w:r>
      <w:r w:rsidRPr="003712BF">
        <w:rPr>
          <w:rFonts w:ascii="Calibri" w:hAnsi="Calibri" w:cs="Calibri"/>
          <w:i/>
          <w:iCs/>
          <w:color w:val="767171" w:themeColor="background2" w:themeShade="80"/>
          <w:sz w:val="26"/>
          <w:szCs w:val="26"/>
        </w:rPr>
        <w:t xml:space="preserve">”; </w:t>
      </w:r>
      <w:r w:rsidRPr="003712BF">
        <w:rPr>
          <w:rFonts w:ascii="Calibri" w:hAnsi="Calibri" w:cs="Calibri"/>
          <w:iCs/>
          <w:color w:val="767171" w:themeColor="background2" w:themeShade="80"/>
          <w:sz w:val="26"/>
          <w:szCs w:val="26"/>
        </w:rPr>
        <w:t xml:space="preserve">y en </w:t>
      </w:r>
      <w:r w:rsidR="00C539A3">
        <w:rPr>
          <w:rFonts w:ascii="Calibri" w:hAnsi="Calibri" w:cs="Calibri"/>
          <w:iCs/>
          <w:color w:val="767171" w:themeColor="background2" w:themeShade="80"/>
          <w:sz w:val="26"/>
          <w:szCs w:val="26"/>
        </w:rPr>
        <w:t>e</w:t>
      </w:r>
      <w:r w:rsidRPr="003712BF">
        <w:rPr>
          <w:rFonts w:ascii="Calibri" w:hAnsi="Calibri" w:cs="Calibri"/>
          <w:iCs/>
          <w:color w:val="767171" w:themeColor="background2" w:themeShade="80"/>
          <w:sz w:val="26"/>
          <w:szCs w:val="26"/>
        </w:rPr>
        <w:t>l espaci</w:t>
      </w:r>
      <w:r w:rsidR="00C539A3">
        <w:rPr>
          <w:rFonts w:ascii="Calibri" w:hAnsi="Calibri" w:cs="Calibri"/>
          <w:iCs/>
          <w:color w:val="767171" w:themeColor="background2" w:themeShade="80"/>
          <w:sz w:val="26"/>
          <w:szCs w:val="26"/>
        </w:rPr>
        <w:t>o</w:t>
      </w:r>
      <w:r w:rsidRPr="003712BF">
        <w:rPr>
          <w:rFonts w:ascii="Calibri" w:hAnsi="Calibri" w:cs="Calibri"/>
          <w:iCs/>
          <w:color w:val="767171" w:themeColor="background2" w:themeShade="80"/>
          <w:sz w:val="26"/>
          <w:szCs w:val="26"/>
        </w:rPr>
        <w:t xml:space="preserve"> destinado para indicar </w:t>
      </w:r>
      <w:r w:rsidR="00D24643">
        <w:rPr>
          <w:rFonts w:ascii="Calibri" w:hAnsi="Calibri" w:cs="Calibri"/>
          <w:iCs/>
          <w:color w:val="767171" w:themeColor="background2" w:themeShade="80"/>
          <w:sz w:val="26"/>
          <w:szCs w:val="26"/>
        </w:rPr>
        <w:t>como fue det</w:t>
      </w:r>
      <w:r w:rsidRPr="003712BF">
        <w:rPr>
          <w:rFonts w:ascii="Calibri" w:hAnsi="Calibri" w:cs="Calibri"/>
          <w:iCs/>
          <w:color w:val="767171" w:themeColor="background2" w:themeShade="80"/>
          <w:sz w:val="26"/>
          <w:szCs w:val="26"/>
        </w:rPr>
        <w:t>ectada la infracción</w:t>
      </w:r>
      <w:r w:rsidR="00D24643">
        <w:rPr>
          <w:rFonts w:ascii="Calibri" w:hAnsi="Calibri" w:cs="Calibri"/>
          <w:iCs/>
          <w:color w:val="767171" w:themeColor="background2" w:themeShade="80"/>
          <w:sz w:val="26"/>
          <w:szCs w:val="26"/>
        </w:rPr>
        <w:t>,</w:t>
      </w:r>
      <w:r w:rsidRPr="003712BF">
        <w:rPr>
          <w:rFonts w:ascii="Calibri" w:hAnsi="Calibri" w:cs="Calibri"/>
          <w:iCs/>
          <w:color w:val="767171" w:themeColor="background2" w:themeShade="80"/>
          <w:sz w:val="26"/>
          <w:szCs w:val="26"/>
        </w:rPr>
        <w:t xml:space="preserve"> redactó</w:t>
      </w:r>
      <w:r w:rsidR="00D24643">
        <w:rPr>
          <w:rFonts w:ascii="Calibri" w:hAnsi="Calibri" w:cs="Calibri"/>
          <w:iCs/>
          <w:color w:val="767171" w:themeColor="background2" w:themeShade="80"/>
          <w:sz w:val="26"/>
          <w:szCs w:val="26"/>
        </w:rPr>
        <w:t xml:space="preserve">: </w:t>
      </w:r>
      <w:r w:rsidR="00D24643" w:rsidRPr="00D24643">
        <w:rPr>
          <w:rFonts w:ascii="Calibri" w:hAnsi="Calibri" w:cs="Calibri"/>
          <w:i/>
          <w:iCs/>
          <w:color w:val="767171" w:themeColor="background2" w:themeShade="80"/>
          <w:sz w:val="26"/>
          <w:szCs w:val="26"/>
        </w:rPr>
        <w:t>“A la vista motoci</w:t>
      </w:r>
      <w:r w:rsidR="00D24643">
        <w:rPr>
          <w:rFonts w:ascii="Calibri" w:hAnsi="Calibri" w:cs="Calibri"/>
          <w:i/>
          <w:iCs/>
          <w:color w:val="767171" w:themeColor="background2" w:themeShade="80"/>
          <w:sz w:val="26"/>
          <w:szCs w:val="26"/>
        </w:rPr>
        <w:t>c</w:t>
      </w:r>
      <w:r w:rsidR="00D24643" w:rsidRPr="00D24643">
        <w:rPr>
          <w:rFonts w:ascii="Calibri" w:hAnsi="Calibri" w:cs="Calibri"/>
          <w:i/>
          <w:iCs/>
          <w:color w:val="767171" w:themeColor="background2" w:themeShade="80"/>
          <w:sz w:val="26"/>
          <w:szCs w:val="26"/>
        </w:rPr>
        <w:t xml:space="preserve">leta ya mencionada circulando </w:t>
      </w:r>
      <w:r w:rsidR="00D24643">
        <w:rPr>
          <w:rFonts w:ascii="Calibri" w:hAnsi="Calibri" w:cs="Calibri"/>
          <w:i/>
          <w:iCs/>
          <w:color w:val="767171" w:themeColor="background2" w:themeShade="80"/>
          <w:sz w:val="26"/>
          <w:szCs w:val="26"/>
        </w:rPr>
        <w:t>sobre la banqueta</w:t>
      </w:r>
      <w:r w:rsidR="00D24643">
        <w:rPr>
          <w:rFonts w:ascii="Calibri" w:hAnsi="Calibri" w:cs="Calibri"/>
          <w:iCs/>
          <w:color w:val="767171" w:themeColor="background2" w:themeShade="80"/>
          <w:sz w:val="26"/>
          <w:szCs w:val="26"/>
        </w:rPr>
        <w:t xml:space="preserve"> </w:t>
      </w:r>
      <w:r w:rsidR="00D24643" w:rsidRPr="00D24643">
        <w:rPr>
          <w:rFonts w:ascii="Calibri" w:hAnsi="Calibri" w:cs="Calibri"/>
          <w:i/>
          <w:iCs/>
          <w:color w:val="767171" w:themeColor="background2" w:themeShade="80"/>
          <w:sz w:val="26"/>
          <w:szCs w:val="26"/>
        </w:rPr>
        <w:t xml:space="preserve">con las luces apagadas en </w:t>
      </w:r>
      <w:proofErr w:type="spellStart"/>
      <w:r w:rsidR="00D24643" w:rsidRPr="00D24643">
        <w:rPr>
          <w:rFonts w:ascii="Calibri" w:hAnsi="Calibri" w:cs="Calibri"/>
          <w:i/>
          <w:iCs/>
          <w:color w:val="767171" w:themeColor="background2" w:themeShade="80"/>
          <w:sz w:val="26"/>
          <w:szCs w:val="26"/>
        </w:rPr>
        <w:t>Blvd</w:t>
      </w:r>
      <w:proofErr w:type="spellEnd"/>
      <w:r w:rsidR="00D24643" w:rsidRPr="00D24643">
        <w:rPr>
          <w:rFonts w:ascii="Calibri" w:hAnsi="Calibri" w:cs="Calibri"/>
          <w:i/>
          <w:iCs/>
          <w:color w:val="767171" w:themeColor="background2" w:themeShade="80"/>
          <w:sz w:val="26"/>
          <w:szCs w:val="26"/>
        </w:rPr>
        <w:t xml:space="preserve">. Guanajuato  de calle Nicolás Calvo a </w:t>
      </w:r>
      <w:proofErr w:type="spellStart"/>
      <w:r w:rsidR="00D24643" w:rsidRPr="00D24643">
        <w:rPr>
          <w:rFonts w:ascii="Calibri" w:hAnsi="Calibri" w:cs="Calibri"/>
          <w:i/>
          <w:iCs/>
          <w:color w:val="767171" w:themeColor="background2" w:themeShade="80"/>
          <w:sz w:val="26"/>
          <w:szCs w:val="26"/>
        </w:rPr>
        <w:t>blvd</w:t>
      </w:r>
      <w:proofErr w:type="spellEnd"/>
      <w:r w:rsidR="00D24643" w:rsidRPr="00D24643">
        <w:rPr>
          <w:rFonts w:ascii="Calibri" w:hAnsi="Calibri" w:cs="Calibri"/>
          <w:i/>
          <w:iCs/>
          <w:color w:val="767171" w:themeColor="background2" w:themeShade="80"/>
          <w:sz w:val="26"/>
          <w:szCs w:val="26"/>
        </w:rPr>
        <w:t>. Vasco de Quiroga, conductor con el casco protector indebidamente colocado. Conductor no porta tarjeta (sic) de circulación.”</w:t>
      </w:r>
      <w:r w:rsidRPr="003712BF">
        <w:rPr>
          <w:rFonts w:ascii="Calibri" w:hAnsi="Calibri" w:cs="Calibri"/>
          <w:iCs/>
          <w:color w:val="767171" w:themeColor="background2" w:themeShade="80"/>
          <w:sz w:val="26"/>
          <w:szCs w:val="26"/>
        </w:rPr>
        <w:t xml:space="preserve"> </w:t>
      </w:r>
      <w:r w:rsidRPr="003712BF">
        <w:rPr>
          <w:rFonts w:ascii="Calibri" w:hAnsi="Calibri" w:cs="Calibri"/>
          <w:color w:val="767171" w:themeColor="background2" w:themeShade="80"/>
          <w:sz w:val="26"/>
          <w:szCs w:val="26"/>
        </w:rPr>
        <w:t>recogiendo en garantía del pago de la infracción, el</w:t>
      </w:r>
      <w:r w:rsidR="00D24643">
        <w:rPr>
          <w:rFonts w:ascii="Calibri" w:hAnsi="Calibri" w:cs="Calibri"/>
          <w:color w:val="767171" w:themeColor="background2" w:themeShade="80"/>
          <w:sz w:val="26"/>
          <w:szCs w:val="26"/>
        </w:rPr>
        <w:t xml:space="preserve"> propio</w:t>
      </w:r>
      <w:r w:rsidRPr="003712BF">
        <w:rPr>
          <w:rFonts w:ascii="Calibri" w:hAnsi="Calibri" w:cs="Calibri"/>
          <w:color w:val="767171" w:themeColor="background2" w:themeShade="80"/>
          <w:sz w:val="26"/>
          <w:szCs w:val="26"/>
        </w:rPr>
        <w:t xml:space="preserve"> vehículo que era conducido por el justiciable; según consta en el cuerpo del acta materia de la </w:t>
      </w:r>
      <w:r w:rsidR="00F269D3">
        <w:rPr>
          <w:rFonts w:ascii="Calibri" w:hAnsi="Calibri" w:cs="Calibri"/>
          <w:i/>
          <w:color w:val="767171" w:themeColor="background2" w:themeShade="80"/>
          <w:sz w:val="26"/>
          <w:szCs w:val="26"/>
        </w:rPr>
        <w:t>“</w:t>
      </w:r>
      <w:proofErr w:type="spellStart"/>
      <w:r w:rsidR="00F269D3">
        <w:rPr>
          <w:rFonts w:ascii="Calibri" w:hAnsi="Calibri" w:cs="Calibri"/>
          <w:i/>
          <w:color w:val="767171" w:themeColor="background2" w:themeShade="80"/>
          <w:sz w:val="26"/>
          <w:szCs w:val="26"/>
        </w:rPr>
        <w:t>l</w:t>
      </w:r>
      <w:r w:rsidRPr="003712BF">
        <w:rPr>
          <w:rFonts w:ascii="Calibri" w:hAnsi="Calibri" w:cs="Calibri"/>
          <w:i/>
          <w:color w:val="767171" w:themeColor="background2" w:themeShade="80"/>
          <w:sz w:val="26"/>
          <w:szCs w:val="26"/>
        </w:rPr>
        <w:t>itis</w:t>
      </w:r>
      <w:proofErr w:type="spellEnd"/>
      <w:r w:rsidRPr="003712BF">
        <w:rPr>
          <w:rFonts w:ascii="Calibri" w:hAnsi="Calibri" w:cs="Calibri"/>
          <w:i/>
          <w:color w:val="767171" w:themeColor="background2" w:themeShade="80"/>
          <w:sz w:val="26"/>
          <w:szCs w:val="26"/>
        </w:rPr>
        <w:t>.</w:t>
      </w:r>
      <w:proofErr w:type="gramStart"/>
      <w:r w:rsidRPr="003712BF">
        <w:rPr>
          <w:rFonts w:ascii="Calibri" w:hAnsi="Calibri" w:cs="Calibri"/>
          <w:i/>
          <w:color w:val="767171" w:themeColor="background2" w:themeShade="80"/>
          <w:sz w:val="26"/>
          <w:szCs w:val="26"/>
        </w:rPr>
        <w:t>”</w:t>
      </w:r>
      <w:r w:rsidRPr="003712BF">
        <w:rPr>
          <w:rFonts w:ascii="Calibri" w:hAnsi="Calibri" w:cs="Calibri"/>
          <w:iCs/>
          <w:color w:val="767171" w:themeColor="background2" w:themeShade="80"/>
          <w:sz w:val="26"/>
          <w:szCs w:val="26"/>
        </w:rPr>
        <w:t xml:space="preserve"> </w:t>
      </w:r>
      <w:r w:rsidRPr="003712BF">
        <w:rPr>
          <w:rFonts w:ascii="Calibri" w:hAnsi="Calibri" w:cs="Calibri"/>
          <w:color w:val="767171" w:themeColor="background2" w:themeShade="80"/>
          <w:sz w:val="26"/>
          <w:szCs w:val="26"/>
        </w:rPr>
        <w:t>.</w:t>
      </w:r>
      <w:proofErr w:type="gramEnd"/>
      <w:r w:rsidRPr="003712BF">
        <w:rPr>
          <w:rFonts w:ascii="Calibri" w:hAnsi="Calibri" w:cs="Calibri"/>
          <w:color w:val="767171" w:themeColor="background2" w:themeShade="80"/>
          <w:sz w:val="26"/>
          <w:szCs w:val="26"/>
        </w:rPr>
        <w:t xml:space="preserve"> . . . . . . . . . . . . . . . . . . . . . . . . . .</w:t>
      </w:r>
      <w:r w:rsidR="00D24643">
        <w:rPr>
          <w:rFonts w:ascii="Calibri" w:hAnsi="Calibri" w:cs="Calibri"/>
          <w:color w:val="767171" w:themeColor="background2" w:themeShade="80"/>
          <w:sz w:val="26"/>
          <w:szCs w:val="26"/>
        </w:rPr>
        <w:t xml:space="preserve"> . . . . . </w:t>
      </w:r>
      <w:r w:rsidR="00F269D3">
        <w:rPr>
          <w:rFonts w:ascii="Calibri" w:hAnsi="Calibri" w:cs="Calibri"/>
          <w:color w:val="767171" w:themeColor="background2" w:themeShade="80"/>
          <w:sz w:val="26"/>
          <w:szCs w:val="26"/>
        </w:rPr>
        <w:t xml:space="preserve">. . . . . . . . . . . . </w:t>
      </w:r>
    </w:p>
    <w:p w:rsidR="003712BF" w:rsidRPr="003712BF" w:rsidRDefault="003712BF" w:rsidP="003712BF">
      <w:pPr>
        <w:ind w:firstLine="708"/>
        <w:jc w:val="both"/>
        <w:rPr>
          <w:rFonts w:ascii="Calibri" w:hAnsi="Calibri" w:cs="Calibri"/>
          <w:iCs/>
          <w:color w:val="767171" w:themeColor="background2" w:themeShade="80"/>
          <w:sz w:val="26"/>
          <w:szCs w:val="26"/>
        </w:rPr>
      </w:pPr>
    </w:p>
    <w:p w:rsidR="003712BF" w:rsidRPr="003712BF" w:rsidRDefault="00F269D3" w:rsidP="003712BF">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I</w:t>
      </w:r>
      <w:r w:rsidR="003712BF" w:rsidRPr="003712BF">
        <w:rPr>
          <w:rFonts w:ascii="Calibri" w:hAnsi="Calibri" w:cs="Calibri"/>
          <w:iCs/>
          <w:color w:val="767171" w:themeColor="background2" w:themeShade="80"/>
          <w:sz w:val="26"/>
          <w:szCs w:val="26"/>
        </w:rPr>
        <w:t xml:space="preserve">nfracción que posteriormente fue calificada, imponiéndose </w:t>
      </w:r>
      <w:r w:rsidR="00D24643">
        <w:rPr>
          <w:rFonts w:ascii="Calibri" w:hAnsi="Calibri" w:cs="Calibri"/>
          <w:iCs/>
          <w:color w:val="767171" w:themeColor="background2" w:themeShade="80"/>
          <w:sz w:val="26"/>
          <w:szCs w:val="26"/>
        </w:rPr>
        <w:t>3</w:t>
      </w:r>
      <w:r w:rsidR="003712BF" w:rsidRPr="003712BF">
        <w:rPr>
          <w:rFonts w:ascii="Calibri" w:hAnsi="Calibri" w:cs="Calibri"/>
          <w:iCs/>
          <w:color w:val="767171" w:themeColor="background2" w:themeShade="80"/>
          <w:sz w:val="26"/>
          <w:szCs w:val="26"/>
        </w:rPr>
        <w:t xml:space="preserve"> </w:t>
      </w:r>
      <w:r w:rsidR="00D24643">
        <w:rPr>
          <w:rFonts w:ascii="Calibri" w:hAnsi="Calibri" w:cs="Calibri"/>
          <w:iCs/>
          <w:color w:val="767171" w:themeColor="background2" w:themeShade="80"/>
          <w:sz w:val="26"/>
          <w:szCs w:val="26"/>
        </w:rPr>
        <w:t xml:space="preserve">tres </w:t>
      </w:r>
      <w:r w:rsidR="003712BF" w:rsidRPr="003712BF">
        <w:rPr>
          <w:rFonts w:ascii="Calibri" w:hAnsi="Calibri" w:cs="Calibri"/>
          <w:iCs/>
          <w:color w:val="767171" w:themeColor="background2" w:themeShade="80"/>
          <w:sz w:val="26"/>
          <w:szCs w:val="26"/>
        </w:rPr>
        <w:t>multa</w:t>
      </w:r>
      <w:r w:rsidR="00D24643">
        <w:rPr>
          <w:rFonts w:ascii="Calibri" w:hAnsi="Calibri" w:cs="Calibri"/>
          <w:iCs/>
          <w:color w:val="767171" w:themeColor="background2" w:themeShade="80"/>
          <w:sz w:val="26"/>
          <w:szCs w:val="26"/>
        </w:rPr>
        <w:t>s</w:t>
      </w:r>
      <w:r w:rsidR="003712BF" w:rsidRPr="003712BF">
        <w:rPr>
          <w:rFonts w:ascii="Calibri" w:hAnsi="Calibri" w:cs="Calibri"/>
          <w:iCs/>
          <w:color w:val="767171" w:themeColor="background2" w:themeShade="80"/>
          <w:sz w:val="26"/>
          <w:szCs w:val="26"/>
        </w:rPr>
        <w:t xml:space="preserve"> por </w:t>
      </w:r>
      <w:r>
        <w:rPr>
          <w:rFonts w:ascii="Calibri" w:hAnsi="Calibri" w:cs="Calibri"/>
          <w:iCs/>
          <w:color w:val="767171" w:themeColor="background2" w:themeShade="80"/>
          <w:sz w:val="26"/>
          <w:szCs w:val="26"/>
        </w:rPr>
        <w:t>una</w:t>
      </w:r>
      <w:r w:rsidR="003712BF" w:rsidRPr="003712BF">
        <w:rPr>
          <w:rFonts w:ascii="Calibri" w:hAnsi="Calibri" w:cs="Calibri"/>
          <w:iCs/>
          <w:color w:val="767171" w:themeColor="background2" w:themeShade="80"/>
          <w:sz w:val="26"/>
          <w:szCs w:val="26"/>
        </w:rPr>
        <w:t xml:space="preserve"> cantidad</w:t>
      </w:r>
      <w:r w:rsidR="00CF1DC9">
        <w:rPr>
          <w:rFonts w:ascii="Calibri" w:hAnsi="Calibri" w:cs="Calibri"/>
          <w:iCs/>
          <w:color w:val="767171" w:themeColor="background2" w:themeShade="80"/>
          <w:sz w:val="26"/>
          <w:szCs w:val="26"/>
        </w:rPr>
        <w:t xml:space="preserve">, global, </w:t>
      </w:r>
      <w:r w:rsidR="003712BF" w:rsidRPr="003712BF">
        <w:rPr>
          <w:rFonts w:ascii="Calibri" w:hAnsi="Calibri" w:cs="Calibri"/>
          <w:iCs/>
          <w:color w:val="767171" w:themeColor="background2" w:themeShade="80"/>
          <w:sz w:val="26"/>
          <w:szCs w:val="26"/>
        </w:rPr>
        <w:t xml:space="preserve">de </w:t>
      </w:r>
      <w:r w:rsidR="003712BF" w:rsidRPr="003712B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00D24643">
        <w:rPr>
          <w:rFonts w:ascii="Calibri" w:hAnsi="Calibri" w:cs="Calibri"/>
          <w:color w:val="767171" w:themeColor="background2" w:themeShade="80"/>
          <w:sz w:val="26"/>
          <w:szCs w:val="26"/>
        </w:rPr>
        <w:t>379</w:t>
      </w:r>
      <w:r w:rsidR="003712BF" w:rsidRPr="003712BF">
        <w:rPr>
          <w:rFonts w:ascii="Calibri" w:hAnsi="Calibri" w:cs="Calibri"/>
          <w:color w:val="767171" w:themeColor="background2" w:themeShade="80"/>
          <w:sz w:val="26"/>
          <w:szCs w:val="26"/>
        </w:rPr>
        <w:t>.</w:t>
      </w:r>
      <w:r w:rsidR="00D24643">
        <w:rPr>
          <w:rFonts w:ascii="Calibri" w:hAnsi="Calibri" w:cs="Calibri"/>
          <w:color w:val="767171" w:themeColor="background2" w:themeShade="80"/>
          <w:sz w:val="26"/>
          <w:szCs w:val="26"/>
        </w:rPr>
        <w:t>81</w:t>
      </w:r>
      <w:r w:rsidR="003712BF" w:rsidRPr="003712BF">
        <w:rPr>
          <w:rFonts w:ascii="Calibri" w:hAnsi="Calibri" w:cs="Calibri"/>
          <w:color w:val="767171" w:themeColor="background2" w:themeShade="80"/>
          <w:sz w:val="26"/>
          <w:szCs w:val="26"/>
        </w:rPr>
        <w:t xml:space="preserve"> (</w:t>
      </w:r>
      <w:r w:rsidR="00D24643">
        <w:rPr>
          <w:rFonts w:ascii="Calibri" w:hAnsi="Calibri" w:cs="Calibri"/>
          <w:color w:val="767171" w:themeColor="background2" w:themeShade="80"/>
          <w:sz w:val="26"/>
          <w:szCs w:val="26"/>
        </w:rPr>
        <w:t>Tresc</w:t>
      </w:r>
      <w:r w:rsidR="003712BF" w:rsidRPr="003712BF">
        <w:rPr>
          <w:rFonts w:ascii="Calibri" w:hAnsi="Calibri" w:cs="Calibri"/>
          <w:color w:val="767171" w:themeColor="background2" w:themeShade="80"/>
          <w:sz w:val="26"/>
          <w:szCs w:val="26"/>
        </w:rPr>
        <w:t>iento</w:t>
      </w:r>
      <w:r w:rsidR="00D24643">
        <w:rPr>
          <w:rFonts w:ascii="Calibri" w:hAnsi="Calibri" w:cs="Calibri"/>
          <w:color w:val="767171" w:themeColor="background2" w:themeShade="80"/>
          <w:sz w:val="26"/>
          <w:szCs w:val="26"/>
        </w:rPr>
        <w:t>s</w:t>
      </w:r>
      <w:r w:rsidR="003712BF" w:rsidRPr="003712BF">
        <w:rPr>
          <w:rFonts w:ascii="Calibri" w:hAnsi="Calibri" w:cs="Calibri"/>
          <w:color w:val="767171" w:themeColor="background2" w:themeShade="80"/>
          <w:sz w:val="26"/>
          <w:szCs w:val="26"/>
        </w:rPr>
        <w:t xml:space="preserve"> </w:t>
      </w:r>
      <w:r w:rsidR="00D24643">
        <w:rPr>
          <w:rFonts w:ascii="Calibri" w:hAnsi="Calibri" w:cs="Calibri"/>
          <w:color w:val="767171" w:themeColor="background2" w:themeShade="80"/>
          <w:sz w:val="26"/>
          <w:szCs w:val="26"/>
        </w:rPr>
        <w:t>set</w:t>
      </w:r>
      <w:r w:rsidR="003712BF" w:rsidRPr="003712BF">
        <w:rPr>
          <w:rFonts w:ascii="Calibri" w:hAnsi="Calibri" w:cs="Calibri"/>
          <w:color w:val="767171" w:themeColor="background2" w:themeShade="80"/>
          <w:sz w:val="26"/>
          <w:szCs w:val="26"/>
        </w:rPr>
        <w:t xml:space="preserve">enta y </w:t>
      </w:r>
      <w:r w:rsidR="00D24643">
        <w:rPr>
          <w:rFonts w:ascii="Calibri" w:hAnsi="Calibri" w:cs="Calibri"/>
          <w:color w:val="767171" w:themeColor="background2" w:themeShade="80"/>
          <w:sz w:val="26"/>
          <w:szCs w:val="26"/>
        </w:rPr>
        <w:t>nueve</w:t>
      </w:r>
      <w:r w:rsidR="003712BF" w:rsidRPr="003712BF">
        <w:rPr>
          <w:rFonts w:ascii="Calibri" w:hAnsi="Calibri" w:cs="Calibri"/>
          <w:color w:val="767171" w:themeColor="background2" w:themeShade="80"/>
          <w:sz w:val="26"/>
          <w:szCs w:val="26"/>
        </w:rPr>
        <w:t xml:space="preserve"> pesos </w:t>
      </w:r>
      <w:r w:rsidR="00D24643">
        <w:rPr>
          <w:rFonts w:ascii="Calibri" w:hAnsi="Calibri" w:cs="Calibri"/>
          <w:color w:val="767171" w:themeColor="background2" w:themeShade="80"/>
          <w:sz w:val="26"/>
          <w:szCs w:val="26"/>
        </w:rPr>
        <w:t>81</w:t>
      </w:r>
      <w:r w:rsidR="003712BF" w:rsidRPr="003712BF">
        <w:rPr>
          <w:rFonts w:ascii="Calibri" w:hAnsi="Calibri" w:cs="Calibri"/>
          <w:color w:val="767171" w:themeColor="background2" w:themeShade="80"/>
          <w:sz w:val="26"/>
          <w:szCs w:val="26"/>
        </w:rPr>
        <w:t>/100 Moneda Nacional)</w:t>
      </w:r>
      <w:r w:rsidR="003712BF" w:rsidRPr="003712BF">
        <w:rPr>
          <w:rFonts w:ascii="Calibri" w:hAnsi="Calibri" w:cs="Calibri"/>
          <w:iCs/>
          <w:color w:val="767171" w:themeColor="background2" w:themeShade="80"/>
          <w:sz w:val="26"/>
          <w:szCs w:val="26"/>
        </w:rPr>
        <w:t xml:space="preserve">; misma que el </w:t>
      </w:r>
      <w:proofErr w:type="spellStart"/>
      <w:r w:rsidR="003712BF" w:rsidRPr="003712BF">
        <w:rPr>
          <w:rFonts w:ascii="Calibri" w:hAnsi="Calibri" w:cs="Calibri"/>
          <w:iCs/>
          <w:color w:val="767171" w:themeColor="background2" w:themeShade="80"/>
          <w:sz w:val="26"/>
          <w:szCs w:val="26"/>
        </w:rPr>
        <w:t>promovente</w:t>
      </w:r>
      <w:proofErr w:type="spellEnd"/>
      <w:r w:rsidR="003712BF" w:rsidRPr="003712BF">
        <w:rPr>
          <w:rFonts w:ascii="Calibri" w:hAnsi="Calibri" w:cs="Calibri"/>
          <w:iCs/>
          <w:color w:val="767171" w:themeColor="background2" w:themeShade="80"/>
          <w:sz w:val="26"/>
          <w:szCs w:val="26"/>
        </w:rPr>
        <w:t xml:space="preserve"> pagó, según se desprende del recib</w:t>
      </w:r>
      <w:r w:rsidR="00C01263">
        <w:rPr>
          <w:rFonts w:ascii="Calibri" w:hAnsi="Calibri" w:cs="Calibri"/>
          <w:iCs/>
          <w:color w:val="767171" w:themeColor="background2" w:themeShade="80"/>
          <w:sz w:val="26"/>
          <w:szCs w:val="26"/>
        </w:rPr>
        <w:t>o</w:t>
      </w:r>
      <w:r w:rsidR="003712BF" w:rsidRPr="003712BF">
        <w:rPr>
          <w:rFonts w:ascii="Calibri" w:hAnsi="Calibri" w:cs="Calibri"/>
          <w:iCs/>
          <w:color w:val="767171" w:themeColor="background2" w:themeShade="80"/>
          <w:sz w:val="26"/>
          <w:szCs w:val="26"/>
        </w:rPr>
        <w:t xml:space="preserve"> oficial</w:t>
      </w:r>
      <w:r w:rsidR="00C01263">
        <w:rPr>
          <w:rFonts w:ascii="Calibri" w:hAnsi="Calibri" w:cs="Calibri"/>
          <w:iCs/>
          <w:color w:val="767171" w:themeColor="background2" w:themeShade="80"/>
          <w:sz w:val="26"/>
          <w:szCs w:val="26"/>
        </w:rPr>
        <w:t xml:space="preserve"> de pago</w:t>
      </w:r>
      <w:r w:rsidR="003712BF" w:rsidRPr="003712BF">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con </w:t>
      </w:r>
      <w:r w:rsidR="003712BF" w:rsidRPr="003712BF">
        <w:rPr>
          <w:rFonts w:ascii="Calibri" w:hAnsi="Calibri" w:cs="Calibri"/>
          <w:iCs/>
          <w:color w:val="767171" w:themeColor="background2" w:themeShade="80"/>
          <w:sz w:val="26"/>
          <w:szCs w:val="26"/>
        </w:rPr>
        <w:t xml:space="preserve">número </w:t>
      </w:r>
      <w:r w:rsidR="003712BF" w:rsidRPr="003712BF">
        <w:rPr>
          <w:rFonts w:ascii="Calibri" w:hAnsi="Calibri" w:cs="Calibri"/>
          <w:color w:val="767171" w:themeColor="background2" w:themeShade="80"/>
          <w:sz w:val="26"/>
          <w:szCs w:val="26"/>
        </w:rPr>
        <w:t>AA 5</w:t>
      </w:r>
      <w:r w:rsidR="00D24643">
        <w:rPr>
          <w:rFonts w:ascii="Calibri" w:hAnsi="Calibri" w:cs="Calibri"/>
          <w:color w:val="767171" w:themeColor="background2" w:themeShade="80"/>
          <w:sz w:val="26"/>
          <w:szCs w:val="26"/>
        </w:rPr>
        <w:t>887719</w:t>
      </w:r>
      <w:r w:rsidR="003712BF" w:rsidRPr="003712BF">
        <w:rPr>
          <w:rFonts w:ascii="Calibri" w:hAnsi="Calibri" w:cs="Calibri"/>
          <w:color w:val="767171" w:themeColor="background2" w:themeShade="80"/>
          <w:sz w:val="26"/>
          <w:szCs w:val="26"/>
        </w:rPr>
        <w:t xml:space="preserve"> (AA cinco-</w:t>
      </w:r>
      <w:r w:rsidR="00D24643">
        <w:rPr>
          <w:rFonts w:ascii="Calibri" w:hAnsi="Calibri" w:cs="Calibri"/>
          <w:color w:val="767171" w:themeColor="background2" w:themeShade="80"/>
          <w:sz w:val="26"/>
          <w:szCs w:val="26"/>
        </w:rPr>
        <w:t>ocho</w:t>
      </w:r>
      <w:r w:rsidR="003712BF" w:rsidRPr="003712BF">
        <w:rPr>
          <w:rFonts w:ascii="Calibri" w:hAnsi="Calibri" w:cs="Calibri"/>
          <w:color w:val="767171" w:themeColor="background2" w:themeShade="80"/>
          <w:sz w:val="26"/>
          <w:szCs w:val="26"/>
        </w:rPr>
        <w:t>-o</w:t>
      </w:r>
      <w:r w:rsidR="00D24643">
        <w:rPr>
          <w:rFonts w:ascii="Calibri" w:hAnsi="Calibri" w:cs="Calibri"/>
          <w:color w:val="767171" w:themeColor="background2" w:themeShade="80"/>
          <w:sz w:val="26"/>
          <w:szCs w:val="26"/>
        </w:rPr>
        <w:t>cho</w:t>
      </w:r>
      <w:r w:rsidR="003712BF" w:rsidRPr="003712BF">
        <w:rPr>
          <w:rFonts w:ascii="Calibri" w:hAnsi="Calibri" w:cs="Calibri"/>
          <w:color w:val="767171" w:themeColor="background2" w:themeShade="80"/>
          <w:sz w:val="26"/>
          <w:szCs w:val="26"/>
        </w:rPr>
        <w:t>-</w:t>
      </w:r>
      <w:r w:rsidR="00D24643">
        <w:rPr>
          <w:rFonts w:ascii="Calibri" w:hAnsi="Calibri" w:cs="Calibri"/>
          <w:color w:val="767171" w:themeColor="background2" w:themeShade="80"/>
          <w:sz w:val="26"/>
          <w:szCs w:val="26"/>
        </w:rPr>
        <w:t>siete</w:t>
      </w:r>
      <w:r w:rsidR="003712BF" w:rsidRPr="003712BF">
        <w:rPr>
          <w:rFonts w:ascii="Calibri" w:hAnsi="Calibri" w:cs="Calibri"/>
          <w:color w:val="767171" w:themeColor="background2" w:themeShade="80"/>
          <w:sz w:val="26"/>
          <w:szCs w:val="26"/>
        </w:rPr>
        <w:t>-</w:t>
      </w:r>
      <w:r w:rsidR="00D24643">
        <w:rPr>
          <w:rFonts w:ascii="Calibri" w:hAnsi="Calibri" w:cs="Calibri"/>
          <w:color w:val="767171" w:themeColor="background2" w:themeShade="80"/>
          <w:sz w:val="26"/>
          <w:szCs w:val="26"/>
        </w:rPr>
        <w:t>siete</w:t>
      </w:r>
      <w:r w:rsidR="003712BF" w:rsidRPr="003712BF">
        <w:rPr>
          <w:rFonts w:ascii="Calibri" w:hAnsi="Calibri" w:cs="Calibri"/>
          <w:color w:val="767171" w:themeColor="background2" w:themeShade="80"/>
          <w:sz w:val="26"/>
          <w:szCs w:val="26"/>
        </w:rPr>
        <w:t>-u</w:t>
      </w:r>
      <w:r w:rsidR="00D24643">
        <w:rPr>
          <w:rFonts w:ascii="Calibri" w:hAnsi="Calibri" w:cs="Calibri"/>
          <w:color w:val="767171" w:themeColor="background2" w:themeShade="80"/>
          <w:sz w:val="26"/>
          <w:szCs w:val="26"/>
        </w:rPr>
        <w:t>n</w:t>
      </w:r>
      <w:r w:rsidR="003712BF" w:rsidRPr="003712BF">
        <w:rPr>
          <w:rFonts w:ascii="Calibri" w:hAnsi="Calibri" w:cs="Calibri"/>
          <w:color w:val="767171" w:themeColor="background2" w:themeShade="80"/>
          <w:sz w:val="26"/>
          <w:szCs w:val="26"/>
        </w:rPr>
        <w:t>o-</w:t>
      </w:r>
      <w:r w:rsidR="00D24643">
        <w:rPr>
          <w:rFonts w:ascii="Calibri" w:hAnsi="Calibri" w:cs="Calibri"/>
          <w:color w:val="767171" w:themeColor="background2" w:themeShade="80"/>
          <w:sz w:val="26"/>
          <w:szCs w:val="26"/>
        </w:rPr>
        <w:t>nu</w:t>
      </w:r>
      <w:r w:rsidR="003712BF" w:rsidRPr="003712BF">
        <w:rPr>
          <w:rFonts w:ascii="Calibri" w:hAnsi="Calibri" w:cs="Calibri"/>
          <w:color w:val="767171" w:themeColor="background2" w:themeShade="80"/>
          <w:sz w:val="26"/>
          <w:szCs w:val="26"/>
        </w:rPr>
        <w:t>e</w:t>
      </w:r>
      <w:r w:rsidR="00D24643">
        <w:rPr>
          <w:rFonts w:ascii="Calibri" w:hAnsi="Calibri" w:cs="Calibri"/>
          <w:color w:val="767171" w:themeColor="background2" w:themeShade="80"/>
          <w:sz w:val="26"/>
          <w:szCs w:val="26"/>
        </w:rPr>
        <w:t>v</w:t>
      </w:r>
      <w:r w:rsidR="003712BF" w:rsidRPr="003712BF">
        <w:rPr>
          <w:rFonts w:ascii="Calibri" w:hAnsi="Calibri" w:cs="Calibri"/>
          <w:color w:val="767171" w:themeColor="background2" w:themeShade="80"/>
          <w:sz w:val="26"/>
          <w:szCs w:val="26"/>
        </w:rPr>
        <w:t>e), emitido el 2</w:t>
      </w:r>
      <w:r w:rsidR="00D24643">
        <w:rPr>
          <w:rFonts w:ascii="Calibri" w:hAnsi="Calibri" w:cs="Calibri"/>
          <w:color w:val="767171" w:themeColor="background2" w:themeShade="80"/>
          <w:sz w:val="26"/>
          <w:szCs w:val="26"/>
        </w:rPr>
        <w:t xml:space="preserve"> dos</w:t>
      </w:r>
      <w:r w:rsidR="003712BF" w:rsidRPr="003712BF">
        <w:rPr>
          <w:rFonts w:ascii="Calibri" w:hAnsi="Calibri" w:cs="Calibri"/>
          <w:color w:val="767171" w:themeColor="background2" w:themeShade="80"/>
          <w:sz w:val="26"/>
          <w:szCs w:val="26"/>
        </w:rPr>
        <w:t xml:space="preserve"> de </w:t>
      </w:r>
      <w:r w:rsidR="00D24643">
        <w:rPr>
          <w:rFonts w:ascii="Calibri" w:hAnsi="Calibri" w:cs="Calibri"/>
          <w:color w:val="767171" w:themeColor="background2" w:themeShade="80"/>
          <w:sz w:val="26"/>
          <w:szCs w:val="26"/>
        </w:rPr>
        <w:t>agosto del año pasado</w:t>
      </w:r>
      <w:r w:rsidR="003712BF" w:rsidRPr="003712BF">
        <w:rPr>
          <w:rFonts w:ascii="Calibri" w:hAnsi="Calibri" w:cs="Calibri"/>
          <w:iCs/>
          <w:color w:val="767171" w:themeColor="background2" w:themeShade="80"/>
          <w:sz w:val="26"/>
          <w:szCs w:val="26"/>
        </w:rPr>
        <w:t>. . . . . . . . . . . . . . .</w:t>
      </w:r>
      <w:r>
        <w:rPr>
          <w:rFonts w:ascii="Calibri" w:hAnsi="Calibri" w:cs="Calibri"/>
          <w:iCs/>
          <w:color w:val="767171" w:themeColor="background2" w:themeShade="80"/>
          <w:sz w:val="26"/>
          <w:szCs w:val="26"/>
        </w:rPr>
        <w:t xml:space="preserve"> . . . . . . . . </w:t>
      </w:r>
    </w:p>
    <w:p w:rsidR="003712BF" w:rsidRPr="003712BF" w:rsidRDefault="003712BF" w:rsidP="003712BF">
      <w:pPr>
        <w:pStyle w:val="Textoindependiente"/>
        <w:tabs>
          <w:tab w:val="left" w:pos="3594"/>
        </w:tabs>
        <w:rPr>
          <w:rFonts w:ascii="Calibri" w:hAnsi="Calibri" w:cs="Calibri"/>
          <w:color w:val="767171" w:themeColor="background2" w:themeShade="80"/>
          <w:sz w:val="26"/>
          <w:szCs w:val="26"/>
          <w:lang w:val="es-ES"/>
        </w:rPr>
      </w:pPr>
    </w:p>
    <w:p w:rsidR="003712BF" w:rsidRPr="003712BF" w:rsidRDefault="003712BF" w:rsidP="003712BF">
      <w:pPr>
        <w:pStyle w:val="Textoindependiente"/>
        <w:tabs>
          <w:tab w:val="left" w:pos="3594"/>
        </w:tabs>
        <w:rPr>
          <w:rFonts w:ascii="Calibri" w:hAnsi="Calibri" w:cs="Calibri"/>
          <w:iCs/>
          <w:color w:val="767171" w:themeColor="background2" w:themeShade="80"/>
          <w:sz w:val="26"/>
          <w:szCs w:val="26"/>
        </w:rPr>
      </w:pPr>
      <w:r w:rsidRPr="003712BF">
        <w:rPr>
          <w:rFonts w:ascii="Calibri" w:hAnsi="Calibri" w:cs="Calibri"/>
          <w:color w:val="767171" w:themeColor="background2" w:themeShade="80"/>
          <w:sz w:val="26"/>
          <w:szCs w:val="26"/>
        </w:rPr>
        <w:t xml:space="preserve">            </w:t>
      </w:r>
      <w:r w:rsidR="00CF1DC9">
        <w:rPr>
          <w:rFonts w:ascii="Calibri" w:hAnsi="Calibri" w:cs="Calibri"/>
          <w:color w:val="767171" w:themeColor="background2" w:themeShade="80"/>
          <w:sz w:val="26"/>
          <w:szCs w:val="26"/>
        </w:rPr>
        <w:t>Acta de Infracción</w:t>
      </w:r>
      <w:r w:rsidRPr="003712BF">
        <w:rPr>
          <w:rFonts w:ascii="Calibri" w:hAnsi="Calibri" w:cs="Calibri"/>
          <w:color w:val="767171" w:themeColor="background2" w:themeShade="80"/>
          <w:sz w:val="26"/>
          <w:szCs w:val="26"/>
        </w:rPr>
        <w:t xml:space="preserve"> que el impetrante del proceso considera ilegal, pues señaló que </w:t>
      </w:r>
      <w:r w:rsidRPr="003712BF">
        <w:rPr>
          <w:rFonts w:ascii="Calibri" w:hAnsi="Calibri" w:cs="Calibri"/>
          <w:iCs/>
          <w:color w:val="767171" w:themeColor="background2" w:themeShade="80"/>
          <w:sz w:val="26"/>
          <w:szCs w:val="26"/>
        </w:rPr>
        <w:t>carece de la debida fundamentación y motivación</w:t>
      </w:r>
      <w:r w:rsidR="00D24643">
        <w:rPr>
          <w:rFonts w:ascii="Calibri" w:hAnsi="Calibri" w:cs="Calibri"/>
          <w:iCs/>
          <w:color w:val="767171" w:themeColor="background2" w:themeShade="80"/>
          <w:sz w:val="26"/>
          <w:szCs w:val="26"/>
        </w:rPr>
        <w:t xml:space="preserve">, negando lisa y llanamente </w:t>
      </w:r>
      <w:r w:rsidR="00C01263">
        <w:rPr>
          <w:rFonts w:ascii="Calibri" w:hAnsi="Calibri" w:cs="Calibri"/>
          <w:iCs/>
          <w:color w:val="767171" w:themeColor="background2" w:themeShade="80"/>
          <w:sz w:val="26"/>
          <w:szCs w:val="26"/>
        </w:rPr>
        <w:t>haber incurrido en los hechos señalados en la boleta</w:t>
      </w:r>
      <w:r w:rsidRPr="003712BF">
        <w:rPr>
          <w:rFonts w:ascii="Calibri" w:hAnsi="Calibri" w:cs="Calibri"/>
          <w:iCs/>
          <w:color w:val="767171" w:themeColor="background2" w:themeShade="80"/>
          <w:sz w:val="26"/>
          <w:szCs w:val="26"/>
        </w:rPr>
        <w:t xml:space="preserve">. . . . . . . . . . . </w:t>
      </w:r>
      <w:r w:rsidR="00F269D3">
        <w:rPr>
          <w:rFonts w:ascii="Calibri" w:hAnsi="Calibri" w:cs="Calibri"/>
          <w:iCs/>
          <w:color w:val="767171" w:themeColor="background2" w:themeShade="80"/>
          <w:sz w:val="26"/>
          <w:szCs w:val="26"/>
        </w:rPr>
        <w:t xml:space="preserve">. . . . </w:t>
      </w:r>
    </w:p>
    <w:p w:rsidR="003712BF" w:rsidRPr="003712BF" w:rsidRDefault="003712BF" w:rsidP="003712BF">
      <w:pPr>
        <w:pStyle w:val="Textoindependiente"/>
        <w:tabs>
          <w:tab w:val="left" w:pos="3594"/>
        </w:tabs>
        <w:rPr>
          <w:rFonts w:ascii="Calibri" w:hAnsi="Calibri" w:cs="Calibri"/>
          <w:iCs/>
          <w:color w:val="767171" w:themeColor="background2" w:themeShade="80"/>
          <w:sz w:val="26"/>
          <w:szCs w:val="26"/>
        </w:rPr>
      </w:pPr>
    </w:p>
    <w:p w:rsidR="003712BF" w:rsidRPr="003712BF" w:rsidRDefault="003712BF" w:rsidP="003712BF">
      <w:pPr>
        <w:pStyle w:val="Textoindependiente"/>
        <w:tabs>
          <w:tab w:val="left" w:pos="3594"/>
        </w:tabs>
        <w:rPr>
          <w:rFonts w:ascii="Calibri" w:hAnsi="Calibri" w:cs="Calibri"/>
          <w:iCs/>
          <w:color w:val="767171" w:themeColor="background2" w:themeShade="80"/>
          <w:sz w:val="26"/>
          <w:szCs w:val="26"/>
        </w:rPr>
      </w:pPr>
      <w:r w:rsidRPr="003712BF">
        <w:rPr>
          <w:rFonts w:ascii="Calibri" w:hAnsi="Calibri" w:cs="Calibri"/>
          <w:iCs/>
          <w:color w:val="767171" w:themeColor="background2" w:themeShade="80"/>
          <w:sz w:val="26"/>
          <w:szCs w:val="26"/>
        </w:rPr>
        <w:t xml:space="preserve">           A lo expresado por el impetrante; el Agente de Tránsito demandado adujo que el acta se encontraba ajustada a derecho, pues de su lectura se percibía que estaba debidamente fundada y motivada; y, que los conceptos de impugnación debían ser declarados infundados, inoperantes e insuficientes. . . . . . . . . . . . . . . . .</w:t>
      </w:r>
    </w:p>
    <w:p w:rsidR="003712BF" w:rsidRPr="003712BF" w:rsidRDefault="003712BF" w:rsidP="003712BF">
      <w:pPr>
        <w:pStyle w:val="Textoindependiente"/>
        <w:tabs>
          <w:tab w:val="left" w:pos="3594"/>
        </w:tabs>
        <w:rPr>
          <w:rFonts w:ascii="Calibri" w:hAnsi="Calibri" w:cs="Calibri"/>
          <w:iCs/>
          <w:color w:val="767171" w:themeColor="background2" w:themeShade="80"/>
          <w:sz w:val="26"/>
          <w:szCs w:val="26"/>
        </w:rPr>
      </w:pPr>
    </w:p>
    <w:p w:rsidR="003712BF" w:rsidRPr="00F269D3" w:rsidRDefault="003712BF" w:rsidP="00C01263">
      <w:pPr>
        <w:ind w:firstLine="708"/>
        <w:jc w:val="both"/>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Así las cosas, la “</w:t>
      </w:r>
      <w:proofErr w:type="spellStart"/>
      <w:r w:rsidRPr="003712BF">
        <w:rPr>
          <w:rFonts w:ascii="Calibri" w:hAnsi="Calibri" w:cs="Calibri"/>
          <w:color w:val="767171" w:themeColor="background2" w:themeShade="80"/>
          <w:sz w:val="26"/>
          <w:szCs w:val="26"/>
        </w:rPr>
        <w:t>litis</w:t>
      </w:r>
      <w:proofErr w:type="spellEnd"/>
      <w:r w:rsidRPr="003712BF">
        <w:rPr>
          <w:rFonts w:ascii="Calibri" w:hAnsi="Calibri" w:cs="Calibri"/>
          <w:color w:val="767171" w:themeColor="background2" w:themeShade="80"/>
          <w:sz w:val="26"/>
          <w:szCs w:val="26"/>
        </w:rPr>
        <w:t>” planteada se hace consistir en determinar la legalidad o ilegalidad del acta de infracción con número</w:t>
      </w:r>
      <w:r w:rsidR="00C01263">
        <w:rPr>
          <w:rFonts w:ascii="Calibri" w:hAnsi="Calibri" w:cs="Calibri"/>
          <w:color w:val="767171" w:themeColor="background2" w:themeShade="80"/>
          <w:sz w:val="26"/>
          <w:szCs w:val="26"/>
        </w:rPr>
        <w:t xml:space="preserve"> T-5488634 (T guion </w:t>
      </w:r>
      <w:r w:rsidR="00C01263">
        <w:rPr>
          <w:rFonts w:ascii="Calibri" w:hAnsi="Calibri" w:cs="Calibri"/>
          <w:color w:val="767171" w:themeColor="background2" w:themeShade="80"/>
          <w:sz w:val="26"/>
          <w:szCs w:val="26"/>
        </w:rPr>
        <w:lastRenderedPageBreak/>
        <w:t>cinco-cuatro-ocho-ocho-seis-tres-cuatro), de fecha 1 uno de agosto del año 2016 dos mil dieciséis</w:t>
      </w:r>
      <w:r w:rsidRPr="003712BF">
        <w:rPr>
          <w:rFonts w:ascii="Calibri" w:hAnsi="Calibri" w:cs="Calibri"/>
          <w:color w:val="767171" w:themeColor="background2" w:themeShade="80"/>
          <w:sz w:val="26"/>
          <w:szCs w:val="26"/>
        </w:rPr>
        <w:t xml:space="preserve">, así como también determinar sobre la devolución </w:t>
      </w:r>
      <w:r w:rsidRPr="003712BF">
        <w:rPr>
          <w:rFonts w:ascii="Calibri" w:hAnsi="Calibri"/>
          <w:bCs/>
          <w:color w:val="767171" w:themeColor="background2" w:themeShade="80"/>
          <w:sz w:val="26"/>
          <w:szCs w:val="26"/>
        </w:rPr>
        <w:t>de la</w:t>
      </w:r>
      <w:r w:rsidR="00CF1DC9">
        <w:rPr>
          <w:rFonts w:ascii="Calibri" w:hAnsi="Calibri"/>
          <w:bCs/>
          <w:color w:val="767171" w:themeColor="background2" w:themeShade="80"/>
          <w:sz w:val="26"/>
          <w:szCs w:val="26"/>
        </w:rPr>
        <w:t>s</w:t>
      </w:r>
      <w:r w:rsidRPr="00F269D3">
        <w:rPr>
          <w:rFonts w:ascii="Calibri" w:hAnsi="Calibri"/>
          <w:bCs/>
          <w:color w:val="767171" w:themeColor="background2" w:themeShade="80"/>
          <w:sz w:val="26"/>
          <w:szCs w:val="26"/>
        </w:rPr>
        <w:t xml:space="preserve"> cantidad</w:t>
      </w:r>
      <w:r w:rsidR="00CF1DC9" w:rsidRPr="00F269D3">
        <w:rPr>
          <w:rFonts w:ascii="Calibri" w:hAnsi="Calibri"/>
          <w:bCs/>
          <w:color w:val="767171" w:themeColor="background2" w:themeShade="80"/>
          <w:sz w:val="26"/>
          <w:szCs w:val="26"/>
        </w:rPr>
        <w:t>es</w:t>
      </w:r>
      <w:r w:rsidRPr="00F269D3">
        <w:rPr>
          <w:rFonts w:ascii="Calibri" w:hAnsi="Calibri"/>
          <w:bCs/>
          <w:color w:val="767171" w:themeColor="background2" w:themeShade="80"/>
          <w:sz w:val="26"/>
          <w:szCs w:val="26"/>
        </w:rPr>
        <w:t xml:space="preserve"> pagada</w:t>
      </w:r>
      <w:r w:rsidR="00CF1DC9" w:rsidRPr="00F269D3">
        <w:rPr>
          <w:rFonts w:ascii="Calibri" w:hAnsi="Calibri"/>
          <w:bCs/>
          <w:color w:val="767171" w:themeColor="background2" w:themeShade="80"/>
          <w:sz w:val="26"/>
          <w:szCs w:val="26"/>
        </w:rPr>
        <w:t>s</w:t>
      </w:r>
      <w:r w:rsidRPr="00F269D3">
        <w:rPr>
          <w:rFonts w:ascii="Calibri" w:hAnsi="Calibri"/>
          <w:bCs/>
          <w:color w:val="767171" w:themeColor="background2" w:themeShade="80"/>
          <w:sz w:val="26"/>
          <w:szCs w:val="26"/>
        </w:rPr>
        <w:t xml:space="preserve"> por concepto de la</w:t>
      </w:r>
      <w:r w:rsidR="00CF1DC9" w:rsidRPr="00F269D3">
        <w:rPr>
          <w:rFonts w:ascii="Calibri" w:hAnsi="Calibri"/>
          <w:bCs/>
          <w:color w:val="767171" w:themeColor="background2" w:themeShade="80"/>
          <w:sz w:val="26"/>
          <w:szCs w:val="26"/>
        </w:rPr>
        <w:t>s</w:t>
      </w:r>
      <w:r w:rsidRPr="00F269D3">
        <w:rPr>
          <w:rFonts w:ascii="Calibri" w:hAnsi="Calibri"/>
          <w:bCs/>
          <w:color w:val="767171" w:themeColor="background2" w:themeShade="80"/>
          <w:sz w:val="26"/>
          <w:szCs w:val="26"/>
        </w:rPr>
        <w:t xml:space="preserve"> multa</w:t>
      </w:r>
      <w:r w:rsidR="00C01263" w:rsidRPr="00F269D3">
        <w:rPr>
          <w:rFonts w:ascii="Calibri" w:hAnsi="Calibri"/>
          <w:bCs/>
          <w:color w:val="767171" w:themeColor="background2" w:themeShade="80"/>
          <w:sz w:val="26"/>
          <w:szCs w:val="26"/>
        </w:rPr>
        <w:t>s</w:t>
      </w:r>
      <w:r w:rsidRPr="00F269D3">
        <w:rPr>
          <w:rFonts w:ascii="Calibri" w:hAnsi="Calibri"/>
          <w:bCs/>
          <w:color w:val="767171" w:themeColor="background2" w:themeShade="80"/>
          <w:sz w:val="26"/>
          <w:szCs w:val="26"/>
        </w:rPr>
        <w:t xml:space="preserve"> impuesta</w:t>
      </w:r>
      <w:r w:rsidR="00C01263" w:rsidRPr="00F269D3">
        <w:rPr>
          <w:rFonts w:ascii="Calibri" w:hAnsi="Calibri"/>
          <w:bCs/>
          <w:color w:val="767171" w:themeColor="background2" w:themeShade="80"/>
          <w:sz w:val="26"/>
          <w:szCs w:val="26"/>
        </w:rPr>
        <w:t>s y de</w:t>
      </w:r>
      <w:r w:rsidR="00F269D3">
        <w:rPr>
          <w:rFonts w:ascii="Calibri" w:hAnsi="Calibri"/>
          <w:bCs/>
          <w:color w:val="767171" w:themeColor="background2" w:themeShade="80"/>
          <w:sz w:val="26"/>
          <w:szCs w:val="26"/>
        </w:rPr>
        <w:t>l pago del</w:t>
      </w:r>
      <w:r w:rsidR="00C01263" w:rsidRPr="00F269D3">
        <w:rPr>
          <w:rFonts w:ascii="Calibri" w:hAnsi="Calibri"/>
          <w:bCs/>
          <w:color w:val="767171" w:themeColor="background2" w:themeShade="80"/>
          <w:sz w:val="26"/>
          <w:szCs w:val="26"/>
        </w:rPr>
        <w:t xml:space="preserve"> </w:t>
      </w:r>
      <w:r w:rsidR="00CF1DC9" w:rsidRPr="00F269D3">
        <w:rPr>
          <w:rFonts w:ascii="Calibri" w:hAnsi="Calibri"/>
          <w:bCs/>
          <w:color w:val="767171" w:themeColor="background2" w:themeShade="80"/>
          <w:sz w:val="26"/>
          <w:szCs w:val="26"/>
        </w:rPr>
        <w:t xml:space="preserve">servicio de </w:t>
      </w:r>
      <w:r w:rsidR="00C01263" w:rsidRPr="00F269D3">
        <w:rPr>
          <w:rFonts w:ascii="Calibri" w:hAnsi="Calibri"/>
          <w:bCs/>
          <w:color w:val="767171" w:themeColor="background2" w:themeShade="80"/>
          <w:sz w:val="26"/>
          <w:szCs w:val="26"/>
        </w:rPr>
        <w:t>grúa municipal</w:t>
      </w:r>
      <w:r w:rsidRPr="00F269D3">
        <w:rPr>
          <w:rFonts w:ascii="Calibri" w:hAnsi="Calibri" w:cs="Calibri"/>
          <w:color w:val="767171" w:themeColor="background2" w:themeShade="80"/>
          <w:sz w:val="26"/>
          <w:szCs w:val="26"/>
        </w:rPr>
        <w:t xml:space="preserve">. . . . . . . . . </w:t>
      </w:r>
      <w:r w:rsidR="00F269D3">
        <w:rPr>
          <w:rFonts w:ascii="Calibri" w:hAnsi="Calibri" w:cs="Calibri"/>
          <w:color w:val="767171" w:themeColor="background2" w:themeShade="80"/>
          <w:sz w:val="26"/>
          <w:szCs w:val="26"/>
        </w:rPr>
        <w:t xml:space="preserve">. . . . . . . . . . . . . . . . . . . . . . . . . . . . . . . . . . . . . . . . . . . . . </w:t>
      </w:r>
    </w:p>
    <w:p w:rsidR="00C01263" w:rsidRPr="00C01263" w:rsidRDefault="00C01263" w:rsidP="00C01263">
      <w:pPr>
        <w:ind w:firstLine="708"/>
        <w:jc w:val="both"/>
        <w:rPr>
          <w:rFonts w:ascii="Calibri" w:hAnsi="Calibri" w:cs="Calibri"/>
          <w:color w:val="767171" w:themeColor="background2" w:themeShade="80"/>
          <w:sz w:val="26"/>
          <w:szCs w:val="26"/>
        </w:rPr>
      </w:pPr>
    </w:p>
    <w:p w:rsidR="00DD2C08" w:rsidRPr="00DD2C08" w:rsidRDefault="003712BF" w:rsidP="00DD2C08">
      <w:pPr>
        <w:pStyle w:val="Ttulo1"/>
        <w:ind w:firstLine="708"/>
        <w:jc w:val="both"/>
        <w:rPr>
          <w:rFonts w:ascii="Calibri" w:hAnsi="Calibri" w:cs="Calibri"/>
          <w:b w:val="0"/>
          <w:i w:val="0"/>
          <w:color w:val="767171" w:themeColor="background2" w:themeShade="80"/>
          <w:sz w:val="26"/>
          <w:szCs w:val="26"/>
        </w:rPr>
      </w:pPr>
      <w:r w:rsidRPr="00DD2C08">
        <w:rPr>
          <w:rFonts w:ascii="Calibri" w:hAnsi="Calibri" w:cs="Calibri"/>
          <w:color w:val="767171" w:themeColor="background2" w:themeShade="80"/>
          <w:sz w:val="26"/>
          <w:szCs w:val="26"/>
        </w:rPr>
        <w:t>SEXTO.-</w:t>
      </w:r>
      <w:r w:rsidRPr="00DD2C08">
        <w:rPr>
          <w:rFonts w:ascii="Calibri" w:hAnsi="Calibri" w:cs="Calibri"/>
          <w:b w:val="0"/>
          <w:color w:val="767171" w:themeColor="background2" w:themeShade="80"/>
          <w:sz w:val="26"/>
          <w:szCs w:val="26"/>
        </w:rPr>
        <w:t xml:space="preserve"> </w:t>
      </w:r>
      <w:r w:rsidRPr="00DD2C08">
        <w:rPr>
          <w:rFonts w:ascii="Calibri" w:hAnsi="Calibri" w:cs="Calibri"/>
          <w:b w:val="0"/>
          <w:i w:val="0"/>
          <w:color w:val="767171" w:themeColor="background2" w:themeShade="80"/>
          <w:sz w:val="26"/>
          <w:szCs w:val="26"/>
        </w:rPr>
        <w:t>Así las cosas, no existiendo impedimento legal, se procede al estudio de</w:t>
      </w:r>
      <w:r w:rsidR="00F269D3">
        <w:rPr>
          <w:rFonts w:ascii="Calibri" w:hAnsi="Calibri" w:cs="Calibri"/>
          <w:b w:val="0"/>
          <w:i w:val="0"/>
          <w:color w:val="767171" w:themeColor="background2" w:themeShade="80"/>
          <w:sz w:val="26"/>
          <w:szCs w:val="26"/>
        </w:rPr>
        <w:t xml:space="preserve"> </w:t>
      </w:r>
      <w:r w:rsidRPr="00DD2C08">
        <w:rPr>
          <w:rFonts w:ascii="Calibri" w:hAnsi="Calibri" w:cs="Calibri"/>
          <w:b w:val="0"/>
          <w:i w:val="0"/>
          <w:color w:val="767171" w:themeColor="background2" w:themeShade="80"/>
          <w:sz w:val="26"/>
          <w:szCs w:val="26"/>
        </w:rPr>
        <w:t>l</w:t>
      </w:r>
      <w:r w:rsidR="00F269D3">
        <w:rPr>
          <w:rFonts w:ascii="Calibri" w:hAnsi="Calibri" w:cs="Calibri"/>
          <w:b w:val="0"/>
          <w:i w:val="0"/>
          <w:color w:val="767171" w:themeColor="background2" w:themeShade="80"/>
          <w:sz w:val="26"/>
          <w:szCs w:val="26"/>
        </w:rPr>
        <w:t>os</w:t>
      </w:r>
      <w:r w:rsidRPr="00DD2C08">
        <w:rPr>
          <w:rFonts w:ascii="Calibri" w:hAnsi="Calibri" w:cs="Calibri"/>
          <w:b w:val="0"/>
          <w:i w:val="0"/>
          <w:color w:val="767171" w:themeColor="background2" w:themeShade="80"/>
          <w:sz w:val="26"/>
          <w:szCs w:val="26"/>
        </w:rPr>
        <w:t xml:space="preserve"> concepto</w:t>
      </w:r>
      <w:r w:rsidR="00F269D3">
        <w:rPr>
          <w:rFonts w:ascii="Calibri" w:hAnsi="Calibri" w:cs="Calibri"/>
          <w:b w:val="0"/>
          <w:i w:val="0"/>
          <w:color w:val="767171" w:themeColor="background2" w:themeShade="80"/>
          <w:sz w:val="26"/>
          <w:szCs w:val="26"/>
        </w:rPr>
        <w:t>s</w:t>
      </w:r>
      <w:r w:rsidRPr="00DD2C08">
        <w:rPr>
          <w:rFonts w:ascii="Calibri" w:hAnsi="Calibri" w:cs="Calibri"/>
          <w:b w:val="0"/>
          <w:i w:val="0"/>
          <w:color w:val="767171" w:themeColor="background2" w:themeShade="80"/>
          <w:sz w:val="26"/>
          <w:szCs w:val="26"/>
        </w:rPr>
        <w:t xml:space="preserve"> de impugnación hecho</w:t>
      </w:r>
      <w:r w:rsidR="00F269D3">
        <w:rPr>
          <w:rFonts w:ascii="Calibri" w:hAnsi="Calibri" w:cs="Calibri"/>
          <w:b w:val="0"/>
          <w:i w:val="0"/>
          <w:color w:val="767171" w:themeColor="background2" w:themeShade="80"/>
          <w:sz w:val="26"/>
          <w:szCs w:val="26"/>
        </w:rPr>
        <w:t>s</w:t>
      </w:r>
      <w:r w:rsidRPr="00DD2C08">
        <w:rPr>
          <w:rFonts w:ascii="Calibri" w:hAnsi="Calibri" w:cs="Calibri"/>
          <w:b w:val="0"/>
          <w:i w:val="0"/>
          <w:color w:val="767171" w:themeColor="background2" w:themeShade="80"/>
          <w:sz w:val="26"/>
          <w:szCs w:val="26"/>
        </w:rPr>
        <w:t xml:space="preserve"> valer en contra de la infracción anotada en la boleta, a</w:t>
      </w:r>
      <w:r w:rsidRPr="00DD2C08">
        <w:rPr>
          <w:rFonts w:ascii="Calibri" w:hAnsi="Calibri"/>
          <w:b w:val="0"/>
          <w:i w:val="0"/>
          <w:color w:val="767171" w:themeColor="background2" w:themeShade="80"/>
          <w:sz w:val="26"/>
        </w:rPr>
        <w:t xml:space="preserve">plicando los principios de congruencia y exhaustividad que deben regir en toda sentencia; por lo que se procede a analizar el </w:t>
      </w:r>
      <w:r w:rsidR="00C01263" w:rsidRPr="00DD2C08">
        <w:rPr>
          <w:rFonts w:ascii="Calibri" w:hAnsi="Calibri"/>
          <w:b w:val="0"/>
          <w:i w:val="0"/>
          <w:color w:val="767171" w:themeColor="background2" w:themeShade="80"/>
          <w:sz w:val="26"/>
        </w:rPr>
        <w:t xml:space="preserve">Primer </w:t>
      </w:r>
      <w:r w:rsidRPr="00DD2C08">
        <w:rPr>
          <w:rFonts w:ascii="Calibri" w:hAnsi="Calibri"/>
          <w:b w:val="0"/>
          <w:i w:val="0"/>
          <w:color w:val="767171" w:themeColor="background2" w:themeShade="80"/>
          <w:sz w:val="26"/>
        </w:rPr>
        <w:t>concepto de impugnación, en su</w:t>
      </w:r>
      <w:r w:rsidR="00C01263" w:rsidRPr="00DD2C08">
        <w:rPr>
          <w:rFonts w:ascii="Calibri" w:hAnsi="Calibri"/>
          <w:b w:val="0"/>
          <w:i w:val="0"/>
          <w:color w:val="767171" w:themeColor="background2" w:themeShade="80"/>
          <w:sz w:val="26"/>
        </w:rPr>
        <w:t>s</w:t>
      </w:r>
      <w:r w:rsidRPr="00DD2C08">
        <w:rPr>
          <w:rFonts w:ascii="Calibri" w:hAnsi="Calibri"/>
          <w:b w:val="0"/>
          <w:i w:val="0"/>
          <w:color w:val="767171" w:themeColor="background2" w:themeShade="80"/>
          <w:sz w:val="26"/>
        </w:rPr>
        <w:t xml:space="preserve"> inciso</w:t>
      </w:r>
      <w:r w:rsidR="00C01263" w:rsidRPr="00DD2C08">
        <w:rPr>
          <w:rFonts w:ascii="Calibri" w:hAnsi="Calibri"/>
          <w:b w:val="0"/>
          <w:i w:val="0"/>
          <w:color w:val="767171" w:themeColor="background2" w:themeShade="80"/>
          <w:sz w:val="26"/>
        </w:rPr>
        <w:t>s</w:t>
      </w:r>
      <w:r w:rsidRPr="00DD2C08">
        <w:rPr>
          <w:rFonts w:ascii="Calibri" w:hAnsi="Calibri"/>
          <w:b w:val="0"/>
          <w:i w:val="0"/>
          <w:color w:val="767171" w:themeColor="background2" w:themeShade="80"/>
          <w:sz w:val="26"/>
        </w:rPr>
        <w:t xml:space="preserve"> A</w:t>
      </w:r>
      <w:r w:rsidR="00C01263" w:rsidRPr="00DD2C08">
        <w:rPr>
          <w:rFonts w:ascii="Calibri" w:hAnsi="Calibri"/>
          <w:b w:val="0"/>
          <w:i w:val="0"/>
          <w:color w:val="767171" w:themeColor="background2" w:themeShade="80"/>
          <w:sz w:val="26"/>
        </w:rPr>
        <w:t>, B y C</w:t>
      </w:r>
      <w:r w:rsidRPr="00DD2C08">
        <w:rPr>
          <w:rFonts w:ascii="Calibri" w:hAnsi="Calibri"/>
          <w:b w:val="0"/>
          <w:i w:val="0"/>
          <w:color w:val="767171" w:themeColor="background2" w:themeShade="80"/>
          <w:sz w:val="26"/>
        </w:rPr>
        <w:t>; sin necesidad de transcribirlo en su totalidad, así como tampoco el restante; sirviendo para ello la siguiente jurisprudencia sostenida por el Tribunal Colegiado de Circuito que se menciona a continuación: .</w:t>
      </w:r>
      <w:r w:rsidR="00DD2C08" w:rsidRPr="00DD2C08">
        <w:rPr>
          <w:rFonts w:ascii="Calibri" w:hAnsi="Calibri" w:cs="Calibri"/>
          <w:b w:val="0"/>
          <w:i w:val="0"/>
          <w:color w:val="767171" w:themeColor="background2" w:themeShade="80"/>
          <w:sz w:val="26"/>
          <w:szCs w:val="26"/>
        </w:rPr>
        <w:t xml:space="preserve"> . . . . . . . . . . . . . . . . . . . . . . . . . . . . . . . . . . . . . . . . . . . . . . . . . . . . . . . . </w:t>
      </w:r>
    </w:p>
    <w:p w:rsidR="003712BF" w:rsidRPr="003712BF" w:rsidRDefault="003712BF" w:rsidP="00DD2C08">
      <w:pPr>
        <w:jc w:val="both"/>
        <w:rPr>
          <w:color w:val="767171" w:themeColor="background2" w:themeShade="80"/>
          <w:lang w:val="es-MX"/>
        </w:rPr>
      </w:pPr>
    </w:p>
    <w:p w:rsidR="003712BF" w:rsidRPr="003712BF" w:rsidRDefault="003712BF" w:rsidP="003712BF">
      <w:pPr>
        <w:ind w:firstLine="708"/>
        <w:jc w:val="both"/>
        <w:rPr>
          <w:rFonts w:ascii="Calibri" w:hAnsi="Calibri"/>
          <w:i/>
          <w:iCs/>
          <w:color w:val="767171" w:themeColor="background2" w:themeShade="80"/>
          <w:sz w:val="26"/>
        </w:rPr>
      </w:pPr>
      <w:r w:rsidRPr="003712BF">
        <w:rPr>
          <w:rFonts w:ascii="Calibri" w:hAnsi="Calibri"/>
          <w:b/>
          <w:bCs/>
          <w:i/>
          <w:iCs/>
          <w:color w:val="767171" w:themeColor="background2" w:themeShade="80"/>
          <w:sz w:val="26"/>
        </w:rPr>
        <w:t xml:space="preserve">“CONCEPTOS DE VIOLACIÓN. EL JUEZ NO ESTÁ OBLIGADO A TRANSCRIBIRLOS. </w:t>
      </w:r>
      <w:r w:rsidRPr="003712B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12B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712BF">
        <w:rPr>
          <w:rFonts w:ascii="Calibri" w:hAnsi="Calibri" w:cs="Calibri"/>
          <w:i/>
          <w:iCs/>
          <w:color w:val="767171" w:themeColor="background2" w:themeShade="80"/>
          <w:sz w:val="26"/>
        </w:rPr>
        <w:t xml:space="preserve">. . . . . . . . . . . </w:t>
      </w:r>
      <w:r w:rsidR="00F269D3">
        <w:rPr>
          <w:rFonts w:ascii="Calibri" w:hAnsi="Calibri" w:cs="Calibri"/>
          <w:i/>
          <w:iCs/>
          <w:color w:val="767171" w:themeColor="background2" w:themeShade="80"/>
          <w:sz w:val="26"/>
        </w:rPr>
        <w:t>. . . . . . . . . . . . . . . . . . . . . . . . . . . . . . . . . . . . . . . . . . . . . . . . . . . . . .</w:t>
      </w:r>
    </w:p>
    <w:p w:rsidR="003712BF" w:rsidRPr="003712BF" w:rsidRDefault="003712BF" w:rsidP="003712BF">
      <w:pPr>
        <w:jc w:val="both"/>
        <w:rPr>
          <w:rFonts w:ascii="Calibri" w:hAnsi="Calibri" w:cs="Calibri"/>
          <w:color w:val="767171" w:themeColor="background2" w:themeShade="80"/>
          <w:sz w:val="26"/>
          <w:szCs w:val="26"/>
        </w:rPr>
      </w:pPr>
    </w:p>
    <w:p w:rsidR="003712BF" w:rsidRPr="003712BF" w:rsidRDefault="003712BF" w:rsidP="003712BF">
      <w:pPr>
        <w:ind w:firstLine="708"/>
        <w:jc w:val="both"/>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Así las cosas, en el señalado concepto de impugnación, el actor expuso</w:t>
      </w:r>
      <w:proofErr w:type="gramStart"/>
      <w:r w:rsidRPr="003712BF">
        <w:rPr>
          <w:rFonts w:ascii="Calibri" w:hAnsi="Calibri" w:cs="Calibri"/>
          <w:color w:val="767171" w:themeColor="background2" w:themeShade="80"/>
          <w:sz w:val="26"/>
          <w:szCs w:val="26"/>
        </w:rPr>
        <w:t>: .</w:t>
      </w:r>
      <w:proofErr w:type="gramEnd"/>
      <w:r w:rsidRPr="003712BF">
        <w:rPr>
          <w:rFonts w:ascii="Calibri" w:hAnsi="Calibri" w:cs="Calibri"/>
          <w:color w:val="767171" w:themeColor="background2" w:themeShade="80"/>
          <w:sz w:val="26"/>
          <w:szCs w:val="26"/>
        </w:rPr>
        <w:t xml:space="preserve"> . </w:t>
      </w:r>
    </w:p>
    <w:p w:rsidR="003712BF" w:rsidRPr="003712BF" w:rsidRDefault="003712BF" w:rsidP="003712BF">
      <w:pPr>
        <w:pStyle w:val="Textoindependiente"/>
        <w:rPr>
          <w:rFonts w:ascii="Calibri" w:hAnsi="Calibri" w:cs="Calibri"/>
          <w:color w:val="767171" w:themeColor="background2" w:themeShade="80"/>
          <w:sz w:val="26"/>
          <w:szCs w:val="26"/>
          <w:lang w:val="es-ES"/>
        </w:rPr>
      </w:pPr>
    </w:p>
    <w:p w:rsidR="00007FA8"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b/>
          <w:i/>
          <w:color w:val="767171" w:themeColor="background2" w:themeShade="80"/>
          <w:sz w:val="26"/>
          <w:szCs w:val="26"/>
        </w:rPr>
        <w:t>“</w:t>
      </w:r>
      <w:r w:rsidR="00DD2C08">
        <w:rPr>
          <w:rFonts w:ascii="Calibri" w:hAnsi="Calibri" w:cs="Calibri"/>
          <w:b/>
          <w:i/>
          <w:color w:val="767171" w:themeColor="background2" w:themeShade="80"/>
          <w:sz w:val="26"/>
          <w:szCs w:val="26"/>
        </w:rPr>
        <w:t>PRIMERO</w:t>
      </w:r>
      <w:r w:rsidRPr="003712BF">
        <w:rPr>
          <w:rFonts w:ascii="Calibri" w:hAnsi="Calibri" w:cs="Calibri"/>
          <w:b/>
          <w:i/>
          <w:color w:val="767171" w:themeColor="background2" w:themeShade="80"/>
          <w:sz w:val="26"/>
          <w:szCs w:val="26"/>
        </w:rPr>
        <w:t xml:space="preserve">.- </w:t>
      </w:r>
      <w:r w:rsidRPr="003712BF">
        <w:rPr>
          <w:rFonts w:ascii="Calibri" w:hAnsi="Calibri" w:cs="Calibri"/>
          <w:i/>
          <w:color w:val="767171" w:themeColor="background2" w:themeShade="80"/>
          <w:sz w:val="26"/>
          <w:szCs w:val="26"/>
        </w:rPr>
        <w:t>El acto impugnado… v</w:t>
      </w:r>
      <w:r w:rsidR="00DD2C08">
        <w:rPr>
          <w:rFonts w:ascii="Calibri" w:hAnsi="Calibri" w:cs="Calibri"/>
          <w:i/>
          <w:color w:val="767171" w:themeColor="background2" w:themeShade="80"/>
          <w:sz w:val="26"/>
          <w:szCs w:val="26"/>
        </w:rPr>
        <w:t>ulnera mis derechos</w:t>
      </w:r>
      <w:r w:rsidRPr="003712BF">
        <w:rPr>
          <w:rFonts w:ascii="Calibri" w:hAnsi="Calibri" w:cs="Calibri"/>
          <w:i/>
          <w:color w:val="767171" w:themeColor="background2" w:themeShade="80"/>
          <w:sz w:val="26"/>
          <w:szCs w:val="26"/>
        </w:rPr>
        <w:t>….</w:t>
      </w:r>
      <w:r w:rsidR="00DD2C08">
        <w:rPr>
          <w:rFonts w:ascii="Calibri" w:hAnsi="Calibri" w:cs="Calibri"/>
          <w:i/>
          <w:color w:val="767171" w:themeColor="background2" w:themeShade="80"/>
          <w:sz w:val="26"/>
          <w:szCs w:val="26"/>
        </w:rPr>
        <w:t xml:space="preserve"> </w:t>
      </w:r>
      <w:r w:rsidRPr="003712BF">
        <w:rPr>
          <w:rFonts w:ascii="Calibri" w:hAnsi="Calibri" w:cs="Calibri"/>
          <w:i/>
          <w:color w:val="767171" w:themeColor="background2" w:themeShade="80"/>
          <w:sz w:val="26"/>
          <w:szCs w:val="26"/>
        </w:rPr>
        <w:t>en virtud de que se e</w:t>
      </w:r>
      <w:r w:rsidR="00DD2C08">
        <w:rPr>
          <w:rFonts w:ascii="Calibri" w:hAnsi="Calibri" w:cs="Calibri"/>
          <w:i/>
          <w:color w:val="767171" w:themeColor="background2" w:themeShade="80"/>
          <w:sz w:val="26"/>
          <w:szCs w:val="26"/>
        </w:rPr>
        <w:t>mitió</w:t>
      </w:r>
      <w:r w:rsidRPr="003712BF">
        <w:rPr>
          <w:rFonts w:ascii="Calibri" w:hAnsi="Calibri" w:cs="Calibri"/>
          <w:i/>
          <w:color w:val="767171" w:themeColor="background2" w:themeShade="80"/>
          <w:sz w:val="26"/>
          <w:szCs w:val="26"/>
        </w:rPr>
        <w:t xml:space="preserve"> </w:t>
      </w:r>
      <w:r w:rsidR="00DD2C08">
        <w:rPr>
          <w:rFonts w:ascii="Calibri" w:hAnsi="Calibri" w:cs="Calibri"/>
          <w:i/>
          <w:color w:val="767171" w:themeColor="background2" w:themeShade="80"/>
          <w:sz w:val="26"/>
          <w:szCs w:val="26"/>
        </w:rPr>
        <w:t xml:space="preserve">sin cumplir con….  la </w:t>
      </w:r>
      <w:r w:rsidRPr="003712BF">
        <w:rPr>
          <w:rFonts w:ascii="Calibri" w:hAnsi="Calibri" w:cs="Calibri"/>
          <w:i/>
          <w:color w:val="767171" w:themeColor="background2" w:themeShade="80"/>
          <w:sz w:val="26"/>
          <w:szCs w:val="26"/>
        </w:rPr>
        <w:t>debida funda</w:t>
      </w:r>
      <w:r w:rsidR="00DD2C08">
        <w:rPr>
          <w:rFonts w:ascii="Calibri" w:hAnsi="Calibri" w:cs="Calibri"/>
          <w:i/>
          <w:color w:val="767171" w:themeColor="background2" w:themeShade="80"/>
          <w:sz w:val="26"/>
          <w:szCs w:val="26"/>
        </w:rPr>
        <w:t>mentación y motivación</w:t>
      </w:r>
      <w:r w:rsidRPr="003712BF">
        <w:rPr>
          <w:rFonts w:ascii="Calibri" w:hAnsi="Calibri" w:cs="Calibri"/>
          <w:i/>
          <w:color w:val="767171" w:themeColor="background2" w:themeShade="80"/>
          <w:sz w:val="26"/>
          <w:szCs w:val="26"/>
        </w:rPr>
        <w:t xml:space="preserve">…” </w:t>
      </w:r>
      <w:r w:rsidRPr="003712BF">
        <w:rPr>
          <w:rFonts w:ascii="Calibri" w:hAnsi="Calibri" w:cs="Calibri"/>
          <w:color w:val="767171" w:themeColor="background2" w:themeShade="80"/>
          <w:sz w:val="26"/>
          <w:szCs w:val="26"/>
        </w:rPr>
        <w:t xml:space="preserve">Agregando en el inciso A, </w:t>
      </w:r>
      <w:r w:rsidR="00DD2C08">
        <w:rPr>
          <w:rFonts w:ascii="Calibri" w:hAnsi="Calibri" w:cs="Calibri"/>
          <w:color w:val="767171" w:themeColor="background2" w:themeShade="80"/>
          <w:sz w:val="26"/>
          <w:szCs w:val="26"/>
        </w:rPr>
        <w:t xml:space="preserve">respecto de la primera infracción señalada en la boleta, que no se encuentra debidamente motivada, pues </w:t>
      </w:r>
      <w:r w:rsidR="0062740E">
        <w:rPr>
          <w:rFonts w:ascii="Calibri" w:hAnsi="Calibri" w:cs="Calibri"/>
          <w:color w:val="767171" w:themeColor="background2" w:themeShade="80"/>
          <w:sz w:val="26"/>
          <w:szCs w:val="26"/>
        </w:rPr>
        <w:t>omitió señalar las circunstancias de la comisión de dicha infracción</w:t>
      </w:r>
      <w:r w:rsidR="00007FA8">
        <w:rPr>
          <w:rFonts w:ascii="Calibri" w:hAnsi="Calibri" w:cs="Calibri"/>
          <w:color w:val="767171" w:themeColor="background2" w:themeShade="80"/>
          <w:sz w:val="26"/>
          <w:szCs w:val="26"/>
        </w:rPr>
        <w:t xml:space="preserve">. . . . . . . . . . . . . . </w:t>
      </w:r>
      <w:r w:rsidR="00F631C0">
        <w:rPr>
          <w:rFonts w:ascii="Calibri" w:hAnsi="Calibri" w:cs="Calibri"/>
          <w:color w:val="767171" w:themeColor="background2" w:themeShade="80"/>
          <w:sz w:val="26"/>
          <w:szCs w:val="26"/>
        </w:rPr>
        <w:t xml:space="preserve">. . . . . . . . . . . . . . </w:t>
      </w:r>
    </w:p>
    <w:p w:rsidR="00F631C0" w:rsidRDefault="00F631C0" w:rsidP="00F631C0">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780/2016-JN</w:t>
      </w:r>
    </w:p>
    <w:p w:rsidR="00F631C0" w:rsidRDefault="00F631C0" w:rsidP="00F631C0">
      <w:pPr>
        <w:jc w:val="both"/>
        <w:rPr>
          <w:rFonts w:ascii="Calibri" w:hAnsi="Calibri" w:cs="Calibri"/>
          <w:color w:val="767171" w:themeColor="background2" w:themeShade="80"/>
          <w:sz w:val="26"/>
          <w:szCs w:val="26"/>
        </w:rPr>
      </w:pPr>
    </w:p>
    <w:p w:rsidR="00007FA8" w:rsidRPr="003712BF" w:rsidRDefault="00007FA8" w:rsidP="00007FA8">
      <w:pPr>
        <w:ind w:firstLine="708"/>
        <w:jc w:val="both"/>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 xml:space="preserve">A lo aseverado por el impetrante, el agente demandado, expuso -de manera muy general- que el acta se encuentra debidamente fundada y motivada, y que los conceptos de impugnación eran infundados, inoperantes e insuficientes. . . . . . . . . </w:t>
      </w:r>
      <w:r w:rsidR="00F631C0">
        <w:rPr>
          <w:rFonts w:ascii="Calibri" w:hAnsi="Calibri" w:cs="Calibri"/>
          <w:color w:val="767171" w:themeColor="background2" w:themeShade="80"/>
          <w:sz w:val="26"/>
          <w:szCs w:val="26"/>
        </w:rPr>
        <w:t xml:space="preserve">. . . . . . . . . . . . . . . . . . . . . . . . . . . . . . . . . . . . . . . . . . . . . . . . . . </w:t>
      </w:r>
    </w:p>
    <w:p w:rsidR="003712BF" w:rsidRPr="00007FA8" w:rsidRDefault="0062740E" w:rsidP="00007FA8">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r w:rsidR="003712BF" w:rsidRPr="003712BF">
        <w:rPr>
          <w:rFonts w:ascii="Calibri" w:hAnsi="Calibri" w:cs="Calibri"/>
          <w:color w:val="767171" w:themeColor="background2" w:themeShade="80"/>
          <w:sz w:val="26"/>
          <w:szCs w:val="26"/>
        </w:rPr>
        <w:t xml:space="preserve"> </w:t>
      </w:r>
    </w:p>
    <w:p w:rsidR="003712BF" w:rsidRPr="003712BF" w:rsidRDefault="003712BF" w:rsidP="003712BF">
      <w:pPr>
        <w:ind w:firstLine="708"/>
        <w:jc w:val="both"/>
        <w:rPr>
          <w:rFonts w:ascii="Calibri" w:hAnsi="Calibri"/>
          <w:color w:val="767171" w:themeColor="background2" w:themeShade="80"/>
          <w:sz w:val="26"/>
        </w:rPr>
      </w:pPr>
      <w:r w:rsidRPr="003712BF">
        <w:rPr>
          <w:rFonts w:ascii="Calibri" w:hAnsi="Calibri"/>
          <w:color w:val="767171" w:themeColor="background2" w:themeShade="80"/>
          <w:sz w:val="26"/>
          <w:szCs w:val="26"/>
        </w:rPr>
        <w:t xml:space="preserve">Para quien resuelve, una vez analizado el concepto de impugnación en estudio, este resulta </w:t>
      </w:r>
      <w:r w:rsidRPr="003712BF">
        <w:rPr>
          <w:rFonts w:ascii="Calibri" w:hAnsi="Calibri"/>
          <w:b/>
          <w:iCs/>
          <w:color w:val="767171" w:themeColor="background2" w:themeShade="80"/>
          <w:sz w:val="26"/>
          <w:szCs w:val="26"/>
        </w:rPr>
        <w:t>fundado</w:t>
      </w:r>
      <w:r w:rsidRPr="003712BF">
        <w:rPr>
          <w:rFonts w:ascii="Calibri" w:hAnsi="Calibri"/>
          <w:color w:val="767171" w:themeColor="background2" w:themeShade="80"/>
          <w:sz w:val="26"/>
          <w:szCs w:val="26"/>
        </w:rPr>
        <w:t xml:space="preserve">; por lo siguiente: </w:t>
      </w:r>
      <w:r w:rsidRPr="003712BF">
        <w:rPr>
          <w:rFonts w:ascii="Calibri" w:hAnsi="Calibri"/>
          <w:color w:val="767171" w:themeColor="background2" w:themeShade="80"/>
          <w:sz w:val="26"/>
        </w:rPr>
        <w:t xml:space="preserve">. . . . . . . . . . . . . . . . . . . . . . . . . . . . . </w:t>
      </w:r>
    </w:p>
    <w:p w:rsidR="00007FA8" w:rsidRDefault="00007FA8" w:rsidP="003712BF">
      <w:pPr>
        <w:ind w:firstLine="708"/>
        <w:jc w:val="both"/>
        <w:rPr>
          <w:rFonts w:ascii="Calibri" w:hAnsi="Calibri" w:cs="Calibri"/>
          <w:bCs/>
          <w:color w:val="767171" w:themeColor="background2" w:themeShade="80"/>
          <w:sz w:val="26"/>
          <w:szCs w:val="26"/>
        </w:rPr>
      </w:pPr>
    </w:p>
    <w:p w:rsidR="003712BF" w:rsidRPr="003712BF" w:rsidRDefault="003712BF" w:rsidP="003712BF">
      <w:pPr>
        <w:ind w:firstLine="708"/>
        <w:jc w:val="both"/>
        <w:rPr>
          <w:rFonts w:ascii="Calibri" w:hAnsi="Calibri" w:cs="Calibri"/>
          <w:bCs/>
          <w:color w:val="767171" w:themeColor="background2" w:themeShade="80"/>
          <w:sz w:val="26"/>
          <w:szCs w:val="26"/>
        </w:rPr>
      </w:pPr>
      <w:r w:rsidRPr="003712BF">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w:t>
      </w:r>
      <w:r w:rsidRPr="003712BF">
        <w:rPr>
          <w:rFonts w:ascii="Calibri" w:hAnsi="Calibri" w:cs="Calibri"/>
          <w:bCs/>
          <w:color w:val="767171" w:themeColor="background2" w:themeShade="80"/>
          <w:sz w:val="26"/>
          <w:szCs w:val="26"/>
        </w:rPr>
        <w:lastRenderedPageBreak/>
        <w:t xml:space="preserve">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712BF">
        <w:rPr>
          <w:rFonts w:ascii="Calibri" w:hAnsi="Calibri" w:cs="Calibri"/>
          <w:bCs/>
          <w:color w:val="767171" w:themeColor="background2" w:themeShade="80"/>
          <w:sz w:val="26"/>
          <w:szCs w:val="26"/>
        </w:rPr>
        <w:t>subincisos</w:t>
      </w:r>
      <w:proofErr w:type="spellEnd"/>
      <w:r w:rsidRPr="003712BF">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007FA8">
        <w:rPr>
          <w:rFonts w:ascii="Calibri" w:hAnsi="Calibri" w:cs="Calibri"/>
          <w:bCs/>
          <w:color w:val="767171" w:themeColor="background2" w:themeShade="80"/>
          <w:sz w:val="26"/>
          <w:szCs w:val="26"/>
        </w:rPr>
        <w:t xml:space="preserve"> </w:t>
      </w:r>
    </w:p>
    <w:p w:rsidR="003712BF" w:rsidRPr="003712BF" w:rsidRDefault="003712BF" w:rsidP="003712BF">
      <w:pPr>
        <w:ind w:firstLine="708"/>
        <w:jc w:val="both"/>
        <w:rPr>
          <w:rFonts w:ascii="Calibri" w:hAnsi="Calibri" w:cs="Calibri"/>
          <w:bCs/>
          <w:color w:val="767171" w:themeColor="background2" w:themeShade="80"/>
          <w:sz w:val="20"/>
          <w:szCs w:val="20"/>
        </w:rPr>
      </w:pPr>
    </w:p>
    <w:p w:rsidR="003712BF" w:rsidRPr="00007FA8" w:rsidRDefault="003712BF" w:rsidP="00007FA8">
      <w:pPr>
        <w:ind w:firstLine="708"/>
        <w:jc w:val="both"/>
        <w:rPr>
          <w:rFonts w:ascii="Calibri" w:hAnsi="Calibri" w:cs="Calibri"/>
          <w:bCs/>
          <w:i/>
          <w:color w:val="767171" w:themeColor="background2" w:themeShade="80"/>
          <w:sz w:val="26"/>
          <w:szCs w:val="26"/>
        </w:rPr>
      </w:pPr>
      <w:r w:rsidRPr="003712BF">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w:t>
      </w:r>
      <w:r w:rsidR="00007FA8">
        <w:rPr>
          <w:rFonts w:ascii="Calibri" w:hAnsi="Calibri" w:cs="Calibri"/>
          <w:bCs/>
          <w:color w:val="767171" w:themeColor="background2" w:themeShade="80"/>
          <w:sz w:val="26"/>
          <w:szCs w:val="26"/>
        </w:rPr>
        <w:t>9</w:t>
      </w:r>
      <w:r w:rsidRPr="003712BF">
        <w:rPr>
          <w:rFonts w:ascii="Calibri" w:hAnsi="Calibri" w:cs="Calibri"/>
          <w:bCs/>
          <w:color w:val="767171" w:themeColor="background2" w:themeShade="80"/>
          <w:sz w:val="26"/>
          <w:szCs w:val="26"/>
        </w:rPr>
        <w:t xml:space="preserve">, fracción </w:t>
      </w:r>
      <w:r w:rsidR="00007FA8">
        <w:rPr>
          <w:rFonts w:ascii="Calibri" w:hAnsi="Calibri" w:cs="Calibri"/>
          <w:bCs/>
          <w:color w:val="767171" w:themeColor="background2" w:themeShade="80"/>
          <w:sz w:val="26"/>
          <w:szCs w:val="26"/>
        </w:rPr>
        <w:t>VI</w:t>
      </w:r>
      <w:r w:rsidRPr="003712BF">
        <w:rPr>
          <w:rFonts w:ascii="Calibri" w:hAnsi="Calibri" w:cs="Calibri"/>
          <w:bCs/>
          <w:color w:val="767171" w:themeColor="background2" w:themeShade="80"/>
          <w:sz w:val="26"/>
          <w:szCs w:val="26"/>
        </w:rPr>
        <w:t xml:space="preserve">I, del Reglamento de Tránsito Municipal de León, Guanajuato; también es cierto que no se cumplió con el principio de legalidad de que </w:t>
      </w:r>
      <w:r w:rsidRPr="003712BF">
        <w:rPr>
          <w:rFonts w:ascii="Calibri" w:hAnsi="Calibri" w:cs="Calibri"/>
          <w:bCs/>
          <w:i/>
          <w:color w:val="767171" w:themeColor="background2" w:themeShade="80"/>
          <w:sz w:val="26"/>
          <w:szCs w:val="26"/>
        </w:rPr>
        <w:t>“todo acto de autoridad debe estar fundado y motivado”;</w:t>
      </w:r>
      <w:r w:rsidRPr="003712BF">
        <w:rPr>
          <w:rFonts w:ascii="Calibri" w:hAnsi="Calibri" w:cs="Calibri"/>
          <w:bCs/>
          <w:color w:val="767171" w:themeColor="background2" w:themeShade="80"/>
          <w:sz w:val="26"/>
          <w:szCs w:val="26"/>
        </w:rPr>
        <w:t xml:space="preserve"> ya que no se motivó adecuadamente la citada boleta, al no describir y precisar los hechos constitutivos de la infracción; esto es, no describir con claridad y precisión que luces específicamente, no llevaba encendidas el vehículo conducido por el ahora </w:t>
      </w:r>
      <w:proofErr w:type="spellStart"/>
      <w:r w:rsidRPr="003712BF">
        <w:rPr>
          <w:rFonts w:ascii="Calibri" w:hAnsi="Calibri" w:cs="Calibri"/>
          <w:bCs/>
          <w:color w:val="767171" w:themeColor="background2" w:themeShade="80"/>
          <w:sz w:val="26"/>
          <w:szCs w:val="26"/>
        </w:rPr>
        <w:t>promovente</w:t>
      </w:r>
      <w:proofErr w:type="spellEnd"/>
      <w:r w:rsidRPr="003712BF">
        <w:rPr>
          <w:rFonts w:ascii="Calibri" w:hAnsi="Calibri" w:cs="Calibri"/>
          <w:bCs/>
          <w:color w:val="767171" w:themeColor="background2" w:themeShade="80"/>
          <w:sz w:val="26"/>
          <w:szCs w:val="26"/>
        </w:rPr>
        <w:t>; ya que no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w:t>
      </w:r>
      <w:r w:rsidR="00007FA8">
        <w:rPr>
          <w:rFonts w:ascii="Calibri" w:hAnsi="Calibri" w:cs="Calibri"/>
          <w:bCs/>
          <w:color w:val="767171" w:themeColor="background2" w:themeShade="80"/>
          <w:sz w:val="26"/>
          <w:szCs w:val="26"/>
        </w:rPr>
        <w:t xml:space="preserve"> . </w:t>
      </w:r>
      <w:r w:rsidR="007F0366">
        <w:rPr>
          <w:rFonts w:ascii="Calibri" w:hAnsi="Calibri" w:cs="Calibri"/>
          <w:bCs/>
          <w:color w:val="767171" w:themeColor="background2" w:themeShade="80"/>
          <w:sz w:val="26"/>
          <w:szCs w:val="26"/>
        </w:rPr>
        <w:t xml:space="preserve">. . . . . . . . . . . . . . . </w:t>
      </w:r>
    </w:p>
    <w:p w:rsidR="003712BF" w:rsidRPr="003712BF" w:rsidRDefault="003712BF" w:rsidP="003712BF">
      <w:pPr>
        <w:jc w:val="both"/>
        <w:rPr>
          <w:rFonts w:ascii="Calibri" w:hAnsi="Calibri"/>
          <w:color w:val="767171" w:themeColor="background2" w:themeShade="80"/>
          <w:sz w:val="26"/>
          <w:szCs w:val="26"/>
        </w:rPr>
      </w:pPr>
    </w:p>
    <w:p w:rsidR="003712BF" w:rsidRDefault="00007FA8" w:rsidP="00007FA8">
      <w:pPr>
        <w:ind w:firstLine="708"/>
        <w:jc w:val="both"/>
        <w:rPr>
          <w:rFonts w:ascii="Calibri" w:hAnsi="Calibri" w:cs="Calibri"/>
          <w:color w:val="767171" w:themeColor="background2" w:themeShade="80"/>
          <w:sz w:val="26"/>
          <w:szCs w:val="26"/>
        </w:rPr>
      </w:pPr>
      <w:r w:rsidRPr="00007FA8">
        <w:rPr>
          <w:rFonts w:ascii="Calibri" w:hAnsi="Calibri" w:cs="Calibri"/>
          <w:color w:val="767171" w:themeColor="background2" w:themeShade="80"/>
          <w:sz w:val="26"/>
          <w:szCs w:val="26"/>
        </w:rPr>
        <w:t xml:space="preserve">Respecto de la segunda infracción, </w:t>
      </w:r>
      <w:r>
        <w:rPr>
          <w:rFonts w:ascii="Calibri" w:hAnsi="Calibri" w:cs="Calibri"/>
          <w:color w:val="767171" w:themeColor="background2" w:themeShade="80"/>
          <w:sz w:val="26"/>
          <w:szCs w:val="26"/>
        </w:rPr>
        <w:t xml:space="preserve">en el inciso B, la parte actora expresó que dicha infracción fue </w:t>
      </w:r>
      <w:r w:rsidR="007F0366">
        <w:rPr>
          <w:rFonts w:ascii="Calibri" w:hAnsi="Calibri" w:cs="Calibri"/>
          <w:color w:val="767171" w:themeColor="background2" w:themeShade="80"/>
          <w:sz w:val="26"/>
          <w:szCs w:val="26"/>
        </w:rPr>
        <w:t xml:space="preserve">emitida </w:t>
      </w:r>
      <w:r>
        <w:rPr>
          <w:rFonts w:ascii="Calibri" w:hAnsi="Calibri" w:cs="Calibri"/>
          <w:color w:val="767171" w:themeColor="background2" w:themeShade="80"/>
          <w:sz w:val="26"/>
          <w:szCs w:val="26"/>
        </w:rPr>
        <w:t xml:space="preserve">por no usar debidamente colocado el casco protector; pero que no señaló como es que el conductor usaba el </w:t>
      </w:r>
      <w:r w:rsidR="007F0366">
        <w:rPr>
          <w:rFonts w:ascii="Calibri" w:hAnsi="Calibri" w:cs="Calibri"/>
          <w:color w:val="767171" w:themeColor="background2" w:themeShade="80"/>
          <w:sz w:val="26"/>
          <w:szCs w:val="26"/>
        </w:rPr>
        <w:t xml:space="preserve">referido </w:t>
      </w:r>
      <w:r>
        <w:rPr>
          <w:rFonts w:ascii="Calibri" w:hAnsi="Calibri" w:cs="Calibri"/>
          <w:color w:val="767171" w:themeColor="background2" w:themeShade="80"/>
          <w:sz w:val="26"/>
          <w:szCs w:val="26"/>
        </w:rPr>
        <w:t xml:space="preserve">casco, para poder determinar que lo usaba de manera indebida. . . . . . . . . . . . </w:t>
      </w:r>
      <w:r w:rsidR="007F0366">
        <w:rPr>
          <w:rFonts w:ascii="Calibri" w:hAnsi="Calibri" w:cs="Calibri"/>
          <w:color w:val="767171" w:themeColor="background2" w:themeShade="80"/>
          <w:sz w:val="26"/>
          <w:szCs w:val="26"/>
        </w:rPr>
        <w:t xml:space="preserve">. . . . . . . . . </w:t>
      </w:r>
    </w:p>
    <w:p w:rsidR="007F0366" w:rsidRDefault="007F0366" w:rsidP="00007FA8">
      <w:pPr>
        <w:ind w:firstLine="708"/>
        <w:jc w:val="both"/>
        <w:rPr>
          <w:rFonts w:ascii="Calibri" w:hAnsi="Calibri" w:cs="Calibri"/>
          <w:color w:val="767171" w:themeColor="background2" w:themeShade="80"/>
          <w:sz w:val="26"/>
          <w:szCs w:val="26"/>
        </w:rPr>
      </w:pPr>
    </w:p>
    <w:p w:rsidR="00007FA8" w:rsidRPr="00007FA8" w:rsidRDefault="00007FA8" w:rsidP="00007FA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También resulta </w:t>
      </w:r>
      <w:r w:rsidRPr="00174969">
        <w:rPr>
          <w:rFonts w:ascii="Calibri" w:hAnsi="Calibri" w:cs="Calibri"/>
          <w:b/>
          <w:color w:val="767171" w:themeColor="background2" w:themeShade="80"/>
          <w:sz w:val="26"/>
          <w:szCs w:val="26"/>
        </w:rPr>
        <w:t>fundado</w:t>
      </w:r>
      <w:r>
        <w:rPr>
          <w:rFonts w:ascii="Calibri" w:hAnsi="Calibri" w:cs="Calibri"/>
          <w:color w:val="767171" w:themeColor="background2" w:themeShade="80"/>
          <w:sz w:val="26"/>
          <w:szCs w:val="26"/>
        </w:rPr>
        <w:t xml:space="preserve"> ese concepto de impugnación, </w:t>
      </w:r>
      <w:r w:rsidR="006E1BE2">
        <w:rPr>
          <w:rFonts w:ascii="Calibri" w:hAnsi="Calibri" w:cs="Calibri"/>
          <w:color w:val="767171" w:themeColor="background2" w:themeShade="80"/>
          <w:sz w:val="26"/>
          <w:szCs w:val="26"/>
        </w:rPr>
        <w:t>toda vez que al igual que en la anterior infracción, el agente omitió precisar cómo es que usaba el motociclista el casco protector, ya que solo refir</w:t>
      </w:r>
      <w:r w:rsidR="004351E2">
        <w:rPr>
          <w:rFonts w:ascii="Calibri" w:hAnsi="Calibri" w:cs="Calibri"/>
          <w:color w:val="767171" w:themeColor="background2" w:themeShade="80"/>
          <w:sz w:val="26"/>
          <w:szCs w:val="26"/>
        </w:rPr>
        <w:t>ió</w:t>
      </w:r>
      <w:r w:rsidR="006E1BE2">
        <w:rPr>
          <w:rFonts w:ascii="Calibri" w:hAnsi="Calibri" w:cs="Calibri"/>
          <w:color w:val="767171" w:themeColor="background2" w:themeShade="80"/>
          <w:sz w:val="26"/>
          <w:szCs w:val="26"/>
        </w:rPr>
        <w:t xml:space="preserve"> que lo tenía indebidamente colocado, pero no especificó como lo </w:t>
      </w:r>
      <w:r w:rsidR="004351E2">
        <w:rPr>
          <w:rFonts w:ascii="Calibri" w:hAnsi="Calibri" w:cs="Calibri"/>
          <w:color w:val="767171" w:themeColor="background2" w:themeShade="80"/>
          <w:sz w:val="26"/>
          <w:szCs w:val="26"/>
        </w:rPr>
        <w:t xml:space="preserve"> usaba.</w:t>
      </w:r>
      <w:r w:rsidR="006E1BE2">
        <w:rPr>
          <w:rFonts w:ascii="Calibri" w:hAnsi="Calibri" w:cs="Calibri"/>
          <w:color w:val="767171" w:themeColor="background2" w:themeShade="80"/>
          <w:sz w:val="26"/>
          <w:szCs w:val="26"/>
        </w:rPr>
        <w:t xml:space="preserve"> Lo que al igual que en el anterior inciso, se traduce en una insuficiente motivación de la boleta. . . . . . . .</w:t>
      </w:r>
      <w:r w:rsidR="00174969">
        <w:rPr>
          <w:rFonts w:ascii="Calibri" w:hAnsi="Calibri" w:cs="Calibri"/>
          <w:color w:val="767171" w:themeColor="background2" w:themeShade="80"/>
          <w:sz w:val="26"/>
          <w:szCs w:val="26"/>
        </w:rPr>
        <w:t xml:space="preserve"> . . . . </w:t>
      </w:r>
      <w:r w:rsidR="004351E2">
        <w:rPr>
          <w:rFonts w:ascii="Calibri" w:hAnsi="Calibri" w:cs="Calibri"/>
          <w:color w:val="767171" w:themeColor="background2" w:themeShade="80"/>
          <w:sz w:val="26"/>
          <w:szCs w:val="26"/>
        </w:rPr>
        <w:t xml:space="preserve">. . . . . </w:t>
      </w:r>
    </w:p>
    <w:p w:rsidR="00007FA8" w:rsidRDefault="00007FA8" w:rsidP="003712BF">
      <w:pPr>
        <w:jc w:val="both"/>
        <w:rPr>
          <w:rFonts w:ascii="Calibri" w:hAnsi="Calibri" w:cs="Calibri"/>
          <w:color w:val="767171" w:themeColor="background2" w:themeShade="80"/>
          <w:sz w:val="20"/>
          <w:szCs w:val="26"/>
        </w:rPr>
      </w:pPr>
    </w:p>
    <w:p w:rsidR="009F7652" w:rsidRDefault="009F7652" w:rsidP="003712BF">
      <w:pPr>
        <w:jc w:val="both"/>
        <w:rPr>
          <w:rFonts w:ascii="Calibri" w:hAnsi="Calibri" w:cs="Calibri"/>
          <w:color w:val="767171" w:themeColor="background2" w:themeShade="80"/>
          <w:sz w:val="26"/>
          <w:szCs w:val="26"/>
        </w:rPr>
      </w:pPr>
      <w:r w:rsidRPr="009F7652">
        <w:rPr>
          <w:rFonts w:ascii="Calibri" w:hAnsi="Calibri" w:cs="Calibri"/>
          <w:color w:val="767171" w:themeColor="background2" w:themeShade="80"/>
          <w:sz w:val="26"/>
          <w:szCs w:val="26"/>
        </w:rPr>
        <w:tab/>
        <w:t>Por otra parte, en el inciso C), del escrito de demanda, el actor refirió que respecto de la infracción por circular sobre la banqueta,</w:t>
      </w:r>
      <w:r>
        <w:rPr>
          <w:rFonts w:ascii="Calibri" w:hAnsi="Calibri" w:cs="Calibri"/>
          <w:color w:val="767171" w:themeColor="background2" w:themeShade="80"/>
          <w:sz w:val="26"/>
          <w:szCs w:val="26"/>
        </w:rPr>
        <w:t xml:space="preserve"> </w:t>
      </w:r>
      <w:r w:rsidR="00174969">
        <w:rPr>
          <w:rFonts w:ascii="Calibri" w:hAnsi="Calibri" w:cs="Calibri"/>
          <w:color w:val="767171" w:themeColor="background2" w:themeShade="80"/>
          <w:sz w:val="26"/>
          <w:szCs w:val="26"/>
        </w:rPr>
        <w:t xml:space="preserve">también resulta insuficiente en su motivación, dado que no describió precisamente la ubicación de la banqueta por la que circulaba. . . . . . . . . . . . . . . . . . . . . . . . . . </w:t>
      </w:r>
      <w:r w:rsidR="004351E2">
        <w:rPr>
          <w:rFonts w:ascii="Calibri" w:hAnsi="Calibri" w:cs="Calibri"/>
          <w:color w:val="767171" w:themeColor="background2" w:themeShade="80"/>
          <w:sz w:val="26"/>
          <w:szCs w:val="26"/>
        </w:rPr>
        <w:t xml:space="preserve">. . . . . . . . . . . . . </w:t>
      </w:r>
    </w:p>
    <w:p w:rsidR="00174969" w:rsidRDefault="00174969" w:rsidP="003712BF">
      <w:pPr>
        <w:jc w:val="both"/>
        <w:rPr>
          <w:rFonts w:ascii="Calibri" w:hAnsi="Calibri" w:cs="Calibri"/>
          <w:color w:val="767171" w:themeColor="background2" w:themeShade="80"/>
          <w:sz w:val="26"/>
          <w:szCs w:val="26"/>
        </w:rPr>
      </w:pPr>
    </w:p>
    <w:p w:rsidR="009F4BCD" w:rsidRDefault="00174969" w:rsidP="009F4BCD">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b/>
        <w:t xml:space="preserve">También es </w:t>
      </w:r>
      <w:r w:rsidRPr="00174969">
        <w:rPr>
          <w:rFonts w:ascii="Calibri" w:hAnsi="Calibri" w:cs="Calibri"/>
          <w:b/>
          <w:color w:val="767171" w:themeColor="background2" w:themeShade="80"/>
          <w:sz w:val="26"/>
          <w:szCs w:val="26"/>
        </w:rPr>
        <w:t>fundado</w:t>
      </w:r>
      <w:r>
        <w:rPr>
          <w:rFonts w:ascii="Calibri" w:hAnsi="Calibri" w:cs="Calibri"/>
          <w:color w:val="767171" w:themeColor="background2" w:themeShade="80"/>
          <w:sz w:val="26"/>
          <w:szCs w:val="26"/>
        </w:rPr>
        <w:t xml:space="preserve"> ese concepto de impugnación; dado que </w:t>
      </w:r>
      <w:r w:rsidR="009F4BCD">
        <w:rPr>
          <w:rFonts w:ascii="Calibri" w:hAnsi="Calibri" w:cs="Calibri"/>
          <w:color w:val="767171" w:themeColor="background2" w:themeShade="80"/>
          <w:sz w:val="26"/>
          <w:szCs w:val="26"/>
        </w:rPr>
        <w:t xml:space="preserve">fue muy escueto el agente en describir cómo se gestó la comisión de la infracción de circular sobre la banqueta, pues no señaló cuantos metros avanzó sobre la banqueta el vehículo en cuestión, ni precisó el lugar específico donde ocurrió esa infracción. . . . . . . . . . . . . . . . . . . . . . . . . . . . . . . . . . . . . . . . . . . . . . . . . . . . . . . . . . . . . </w:t>
      </w:r>
    </w:p>
    <w:p w:rsidR="00CF1DC9" w:rsidRDefault="00CF1DC9" w:rsidP="009F4BCD">
      <w:pPr>
        <w:pStyle w:val="Textoindependiente"/>
        <w:rPr>
          <w:rFonts w:ascii="Calibri" w:hAnsi="Calibri" w:cs="Calibri"/>
          <w:color w:val="767171" w:themeColor="background2" w:themeShade="80"/>
          <w:sz w:val="26"/>
          <w:szCs w:val="26"/>
        </w:rPr>
      </w:pPr>
    </w:p>
    <w:p w:rsidR="00CF1DC9" w:rsidRPr="004351E2" w:rsidRDefault="00CF1DC9" w:rsidP="009F4BCD">
      <w:pPr>
        <w:pStyle w:val="Textoindependiente"/>
        <w:rPr>
          <w:rFonts w:ascii="Calibri" w:hAnsi="Calibri" w:cs="Calibri"/>
          <w:color w:val="767171" w:themeColor="background2" w:themeShade="80"/>
          <w:sz w:val="26"/>
          <w:szCs w:val="26"/>
        </w:rPr>
      </w:pPr>
      <w:r w:rsidRPr="004351E2">
        <w:rPr>
          <w:rFonts w:ascii="Calibri" w:hAnsi="Calibri" w:cs="Calibri"/>
          <w:color w:val="767171" w:themeColor="background2" w:themeShade="80"/>
          <w:sz w:val="26"/>
          <w:szCs w:val="26"/>
        </w:rPr>
        <w:tab/>
        <w:t xml:space="preserve">Agregado a lo anterior, debe decirse que el Agente enjuiciado nunca dejó establecido si el justiciable circulaba sobre la banqueta, con el motor encendido de la motocicleta; </w:t>
      </w:r>
      <w:r w:rsidR="00AC2933" w:rsidRPr="004351E2">
        <w:rPr>
          <w:rFonts w:ascii="Calibri" w:hAnsi="Calibri" w:cs="Calibri"/>
          <w:color w:val="767171" w:themeColor="background2" w:themeShade="80"/>
          <w:sz w:val="26"/>
          <w:szCs w:val="26"/>
        </w:rPr>
        <w:t xml:space="preserve">y, </w:t>
      </w:r>
      <w:r w:rsidRPr="004351E2">
        <w:rPr>
          <w:rFonts w:ascii="Calibri" w:hAnsi="Calibri" w:cs="Calibri"/>
          <w:color w:val="767171" w:themeColor="background2" w:themeShade="80"/>
          <w:sz w:val="26"/>
          <w:szCs w:val="26"/>
        </w:rPr>
        <w:t xml:space="preserve">si existía </w:t>
      </w:r>
      <w:r w:rsidR="00AC2933" w:rsidRPr="004351E2">
        <w:rPr>
          <w:rFonts w:ascii="Calibri" w:hAnsi="Calibri" w:cs="Calibri"/>
          <w:color w:val="767171" w:themeColor="background2" w:themeShade="80"/>
          <w:sz w:val="26"/>
          <w:szCs w:val="26"/>
        </w:rPr>
        <w:t xml:space="preserve">o no </w:t>
      </w:r>
      <w:r w:rsidRPr="004351E2">
        <w:rPr>
          <w:rFonts w:ascii="Calibri" w:hAnsi="Calibri" w:cs="Calibri"/>
          <w:color w:val="767171" w:themeColor="background2" w:themeShade="80"/>
          <w:sz w:val="26"/>
          <w:szCs w:val="26"/>
        </w:rPr>
        <w:t>alg</w:t>
      </w:r>
      <w:r w:rsidR="00AC2933" w:rsidRPr="004351E2">
        <w:rPr>
          <w:rFonts w:ascii="Calibri" w:hAnsi="Calibri" w:cs="Calibri"/>
          <w:color w:val="767171" w:themeColor="background2" w:themeShade="80"/>
          <w:sz w:val="26"/>
          <w:szCs w:val="26"/>
        </w:rPr>
        <w:t>una razón para ello</w:t>
      </w:r>
      <w:r w:rsidR="004351E2">
        <w:rPr>
          <w:rFonts w:ascii="Calibri" w:hAnsi="Calibri" w:cs="Calibri"/>
          <w:color w:val="767171" w:themeColor="background2" w:themeShade="80"/>
          <w:sz w:val="26"/>
          <w:szCs w:val="26"/>
        </w:rPr>
        <w:t xml:space="preserve">, como podría ser el que hubiera algún </w:t>
      </w:r>
      <w:r w:rsidRPr="004351E2">
        <w:rPr>
          <w:rFonts w:ascii="Calibri" w:hAnsi="Calibri" w:cs="Calibri"/>
          <w:color w:val="767171" w:themeColor="background2" w:themeShade="80"/>
          <w:sz w:val="26"/>
          <w:szCs w:val="26"/>
        </w:rPr>
        <w:t>obstáculo</w:t>
      </w:r>
      <w:r w:rsidR="00AC2933" w:rsidRPr="004351E2">
        <w:rPr>
          <w:rFonts w:ascii="Calibri" w:hAnsi="Calibri" w:cs="Calibri"/>
          <w:color w:val="767171" w:themeColor="background2" w:themeShade="80"/>
          <w:sz w:val="26"/>
          <w:szCs w:val="26"/>
        </w:rPr>
        <w:t xml:space="preserve"> en la vialidad. </w:t>
      </w:r>
      <w:r w:rsidR="004351E2">
        <w:rPr>
          <w:rFonts w:ascii="Calibri" w:hAnsi="Calibri" w:cs="Calibri"/>
          <w:color w:val="767171" w:themeColor="background2" w:themeShade="80"/>
          <w:sz w:val="26"/>
          <w:szCs w:val="26"/>
        </w:rPr>
        <w:t xml:space="preserve">. . . . . . . . . . . . . . . . . . . . . . . . . . . . . . . . . . . . </w:t>
      </w:r>
      <w:r w:rsidRPr="004351E2">
        <w:rPr>
          <w:rFonts w:ascii="Calibri" w:hAnsi="Calibri" w:cs="Calibri"/>
          <w:color w:val="767171" w:themeColor="background2" w:themeShade="80"/>
          <w:sz w:val="26"/>
          <w:szCs w:val="26"/>
        </w:rPr>
        <w:t xml:space="preserve"> </w:t>
      </w:r>
    </w:p>
    <w:p w:rsidR="009F7652" w:rsidRPr="003712BF" w:rsidRDefault="009F7652" w:rsidP="003712BF">
      <w:pPr>
        <w:jc w:val="both"/>
        <w:rPr>
          <w:rFonts w:ascii="Calibri" w:hAnsi="Calibri" w:cs="Calibri"/>
          <w:color w:val="767171" w:themeColor="background2" w:themeShade="80"/>
          <w:sz w:val="20"/>
          <w:szCs w:val="26"/>
        </w:rPr>
      </w:pPr>
    </w:p>
    <w:p w:rsidR="003712BF" w:rsidRPr="003712BF" w:rsidRDefault="003712BF" w:rsidP="003712BF">
      <w:pPr>
        <w:ind w:firstLine="708"/>
        <w:jc w:val="both"/>
        <w:rPr>
          <w:rFonts w:ascii="Calibri" w:hAnsi="Calibri" w:cs="Calibri"/>
          <w:bCs/>
          <w:color w:val="767171" w:themeColor="background2" w:themeShade="80"/>
          <w:sz w:val="26"/>
          <w:szCs w:val="26"/>
        </w:rPr>
      </w:pPr>
      <w:r w:rsidRPr="003712BF">
        <w:rPr>
          <w:rFonts w:ascii="Calibri" w:hAnsi="Calibri" w:cs="Calibri"/>
          <w:bCs/>
          <w:color w:val="767171" w:themeColor="background2" w:themeShade="80"/>
          <w:sz w:val="26"/>
          <w:szCs w:val="26"/>
        </w:rPr>
        <w:t>Así las cosas, al resultar fundado el concepto de impugnación analizado</w:t>
      </w:r>
      <w:r w:rsidR="009F4BCD">
        <w:rPr>
          <w:rFonts w:ascii="Calibri" w:hAnsi="Calibri" w:cs="Calibri"/>
          <w:bCs/>
          <w:color w:val="767171" w:themeColor="background2" w:themeShade="80"/>
          <w:sz w:val="26"/>
          <w:szCs w:val="26"/>
        </w:rPr>
        <w:t xml:space="preserve"> en sus tres incisos</w:t>
      </w:r>
      <w:r w:rsidRPr="003712BF">
        <w:rPr>
          <w:rFonts w:ascii="Calibri" w:hAnsi="Calibri" w:cs="Calibri"/>
          <w:bCs/>
          <w:color w:val="767171" w:themeColor="background2" w:themeShade="80"/>
          <w:sz w:val="26"/>
          <w:szCs w:val="26"/>
        </w:rPr>
        <w:t xml:space="preserve">, se concluye que el </w:t>
      </w:r>
      <w:r w:rsidR="00AC2933" w:rsidRPr="00AC2933">
        <w:rPr>
          <w:rFonts w:ascii="Calibri" w:hAnsi="Calibri" w:cs="Calibri"/>
          <w:b/>
          <w:bCs/>
          <w:color w:val="767171" w:themeColor="background2" w:themeShade="80"/>
          <w:sz w:val="26"/>
          <w:szCs w:val="26"/>
        </w:rPr>
        <w:t>Acta de I</w:t>
      </w:r>
      <w:r w:rsidRPr="00AC2933">
        <w:rPr>
          <w:rFonts w:ascii="Calibri" w:hAnsi="Calibri" w:cs="Calibri"/>
          <w:b/>
          <w:bCs/>
          <w:color w:val="767171" w:themeColor="background2" w:themeShade="80"/>
          <w:sz w:val="26"/>
          <w:szCs w:val="26"/>
        </w:rPr>
        <w:t>nfracción</w:t>
      </w:r>
      <w:r w:rsidRPr="003712BF">
        <w:rPr>
          <w:rFonts w:ascii="Calibri" w:hAnsi="Calibri" w:cs="Calibri"/>
          <w:bCs/>
          <w:color w:val="767171" w:themeColor="background2" w:themeShade="80"/>
          <w:sz w:val="26"/>
          <w:szCs w:val="26"/>
        </w:rPr>
        <w:t xml:space="preserve"> con número</w:t>
      </w:r>
      <w:r w:rsidR="009F4BCD">
        <w:rPr>
          <w:rFonts w:ascii="Calibri" w:hAnsi="Calibri" w:cs="Calibri"/>
          <w:bCs/>
          <w:color w:val="767171" w:themeColor="background2" w:themeShade="80"/>
          <w:sz w:val="26"/>
          <w:szCs w:val="26"/>
        </w:rPr>
        <w:t xml:space="preserve"> </w:t>
      </w:r>
      <w:r w:rsidR="009F4BCD" w:rsidRPr="00AC2933">
        <w:rPr>
          <w:rFonts w:ascii="Calibri" w:hAnsi="Calibri" w:cs="Calibri"/>
          <w:b/>
          <w:color w:val="767171" w:themeColor="background2" w:themeShade="80"/>
          <w:sz w:val="26"/>
          <w:szCs w:val="26"/>
        </w:rPr>
        <w:t>T-5488634 (T guion cinco-cuatro-ocho-ocho-seis-tres-cuatro)</w:t>
      </w:r>
      <w:r w:rsidR="009F4BCD">
        <w:rPr>
          <w:rFonts w:ascii="Calibri" w:hAnsi="Calibri" w:cs="Calibri"/>
          <w:color w:val="767171" w:themeColor="background2" w:themeShade="80"/>
          <w:sz w:val="26"/>
          <w:szCs w:val="26"/>
        </w:rPr>
        <w:t xml:space="preserve">, de fecha </w:t>
      </w:r>
      <w:r w:rsidR="009F4BCD" w:rsidRPr="00AC2933">
        <w:rPr>
          <w:rFonts w:ascii="Calibri" w:hAnsi="Calibri" w:cs="Calibri"/>
          <w:b/>
          <w:color w:val="767171" w:themeColor="background2" w:themeShade="80"/>
          <w:sz w:val="26"/>
          <w:szCs w:val="26"/>
        </w:rPr>
        <w:t>1</w:t>
      </w:r>
      <w:r w:rsidR="009F4BCD">
        <w:rPr>
          <w:rFonts w:ascii="Calibri" w:hAnsi="Calibri" w:cs="Calibri"/>
          <w:color w:val="767171" w:themeColor="background2" w:themeShade="80"/>
          <w:sz w:val="26"/>
          <w:szCs w:val="26"/>
        </w:rPr>
        <w:t xml:space="preserve"> uno de </w:t>
      </w:r>
      <w:r w:rsidR="009F4BCD" w:rsidRPr="00AC2933">
        <w:rPr>
          <w:rFonts w:ascii="Calibri" w:hAnsi="Calibri" w:cs="Calibri"/>
          <w:b/>
          <w:color w:val="767171" w:themeColor="background2" w:themeShade="80"/>
          <w:sz w:val="26"/>
          <w:szCs w:val="26"/>
        </w:rPr>
        <w:t>agosto</w:t>
      </w:r>
      <w:r w:rsidR="009F4BCD">
        <w:rPr>
          <w:rFonts w:ascii="Calibri" w:hAnsi="Calibri" w:cs="Calibri"/>
          <w:color w:val="767171" w:themeColor="background2" w:themeShade="80"/>
          <w:sz w:val="26"/>
          <w:szCs w:val="26"/>
        </w:rPr>
        <w:t xml:space="preserve"> del año </w:t>
      </w:r>
      <w:r w:rsidR="009F4BCD" w:rsidRPr="00AC2933">
        <w:rPr>
          <w:rFonts w:ascii="Calibri" w:hAnsi="Calibri" w:cs="Calibri"/>
          <w:b/>
          <w:color w:val="767171" w:themeColor="background2" w:themeShade="80"/>
          <w:sz w:val="26"/>
          <w:szCs w:val="26"/>
        </w:rPr>
        <w:t>2016</w:t>
      </w:r>
      <w:r w:rsidR="009F4BCD">
        <w:rPr>
          <w:rFonts w:ascii="Calibri" w:hAnsi="Calibri" w:cs="Calibri"/>
          <w:color w:val="767171" w:themeColor="background2" w:themeShade="80"/>
          <w:sz w:val="26"/>
          <w:szCs w:val="26"/>
        </w:rPr>
        <w:t xml:space="preserve"> dos mil dieciséis</w:t>
      </w:r>
      <w:r w:rsidRPr="003712BF">
        <w:rPr>
          <w:rFonts w:ascii="Calibri" w:hAnsi="Calibri" w:cs="Calibri"/>
          <w:color w:val="767171" w:themeColor="background2" w:themeShade="80"/>
          <w:sz w:val="26"/>
          <w:szCs w:val="26"/>
        </w:rPr>
        <w:t xml:space="preserve">, </w:t>
      </w:r>
      <w:r w:rsidRPr="003712BF">
        <w:rPr>
          <w:rFonts w:ascii="Calibri" w:hAnsi="Calibri" w:cs="Calibri"/>
          <w:bCs/>
          <w:color w:val="767171" w:themeColor="background2" w:themeShade="80"/>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3712BF">
        <w:rPr>
          <w:rFonts w:ascii="Calibri" w:hAnsi="Calibri" w:cs="Calibri"/>
          <w:b/>
          <w:bCs/>
          <w:color w:val="767171" w:themeColor="background2" w:themeShade="80"/>
          <w:sz w:val="26"/>
          <w:szCs w:val="26"/>
        </w:rPr>
        <w:t>nulidad total</w:t>
      </w:r>
      <w:r w:rsidRPr="003712BF">
        <w:rPr>
          <w:rFonts w:ascii="Calibri" w:hAnsi="Calibri" w:cs="Calibri"/>
          <w:color w:val="767171" w:themeColor="background2" w:themeShade="80"/>
          <w:sz w:val="26"/>
          <w:szCs w:val="26"/>
        </w:rPr>
        <w:t xml:space="preserve">. </w:t>
      </w:r>
      <w:r w:rsidRPr="003712BF">
        <w:rPr>
          <w:rFonts w:ascii="Calibri" w:hAnsi="Calibri" w:cs="Calibri"/>
          <w:i/>
          <w:iCs/>
          <w:color w:val="767171" w:themeColor="background2" w:themeShade="80"/>
          <w:sz w:val="26"/>
        </w:rPr>
        <w:t xml:space="preserve">. . . . . . . . . . . . . . . . . . . . . . . . . . . . . . . . . </w:t>
      </w:r>
      <w:r w:rsidR="000839D9">
        <w:rPr>
          <w:rFonts w:ascii="Calibri" w:hAnsi="Calibri" w:cs="Calibri"/>
          <w:i/>
          <w:iCs/>
          <w:color w:val="767171" w:themeColor="background2" w:themeShade="80"/>
          <w:sz w:val="26"/>
        </w:rPr>
        <w:t xml:space="preserve">. . . . </w:t>
      </w:r>
    </w:p>
    <w:p w:rsidR="003712BF" w:rsidRPr="003712BF" w:rsidRDefault="003712BF" w:rsidP="003712BF">
      <w:pPr>
        <w:pStyle w:val="Textoindependiente"/>
        <w:rPr>
          <w:rFonts w:ascii="Calibri" w:hAnsi="Calibri"/>
          <w:b/>
          <w:i/>
          <w:color w:val="767171" w:themeColor="background2" w:themeShade="80"/>
          <w:sz w:val="26"/>
          <w:lang w:val="es-ES"/>
        </w:rPr>
      </w:pPr>
    </w:p>
    <w:p w:rsidR="00DF7E2A" w:rsidRDefault="003712BF" w:rsidP="00DF7E2A">
      <w:pPr>
        <w:pStyle w:val="Textoindependiente"/>
        <w:ind w:firstLine="708"/>
        <w:rPr>
          <w:rFonts w:ascii="Calibri" w:hAnsi="Calibri" w:cs="Calibri"/>
          <w:color w:val="767171" w:themeColor="background2" w:themeShade="80"/>
          <w:sz w:val="26"/>
          <w:szCs w:val="26"/>
        </w:rPr>
      </w:pPr>
      <w:r w:rsidRPr="003712BF">
        <w:rPr>
          <w:rFonts w:ascii="Calibri" w:hAnsi="Calibri"/>
          <w:b/>
          <w:i/>
          <w:color w:val="767171" w:themeColor="background2" w:themeShade="80"/>
          <w:sz w:val="26"/>
        </w:rPr>
        <w:t xml:space="preserve">SÉPTIMO.- </w:t>
      </w:r>
      <w:r w:rsidR="00DF7E2A">
        <w:rPr>
          <w:rFonts w:ascii="Calibri" w:hAnsi="Calibri" w:cs="Arial"/>
          <w:color w:val="767171" w:themeColor="background2" w:themeShade="80"/>
          <w:sz w:val="26"/>
          <w:szCs w:val="27"/>
        </w:rPr>
        <w:t xml:space="preserve">En virtud de que </w:t>
      </w:r>
      <w:r w:rsidRPr="003712BF">
        <w:rPr>
          <w:rFonts w:ascii="Calibri" w:hAnsi="Calibri" w:cs="Arial"/>
          <w:color w:val="767171" w:themeColor="background2" w:themeShade="80"/>
          <w:sz w:val="26"/>
          <w:szCs w:val="27"/>
        </w:rPr>
        <w:t>l</w:t>
      </w:r>
      <w:r w:rsidR="00DF7E2A">
        <w:rPr>
          <w:rFonts w:ascii="Calibri" w:hAnsi="Calibri" w:cs="Arial"/>
          <w:color w:val="767171" w:themeColor="background2" w:themeShade="80"/>
          <w:sz w:val="26"/>
          <w:szCs w:val="27"/>
        </w:rPr>
        <w:t>os</w:t>
      </w:r>
      <w:r w:rsidRPr="003712BF">
        <w:rPr>
          <w:rFonts w:ascii="Calibri" w:hAnsi="Calibri" w:cs="Arial"/>
          <w:color w:val="767171" w:themeColor="background2" w:themeShade="80"/>
          <w:sz w:val="26"/>
          <w:szCs w:val="27"/>
        </w:rPr>
        <w:t xml:space="preserve"> </w:t>
      </w:r>
      <w:r w:rsidR="00DF7E2A">
        <w:rPr>
          <w:rFonts w:ascii="Calibri" w:hAnsi="Calibri" w:cs="Arial"/>
          <w:color w:val="767171" w:themeColor="background2" w:themeShade="80"/>
          <w:sz w:val="26"/>
          <w:szCs w:val="27"/>
        </w:rPr>
        <w:t xml:space="preserve">argumentos de los </w:t>
      </w:r>
      <w:r w:rsidRPr="003712BF">
        <w:rPr>
          <w:rFonts w:ascii="Calibri" w:hAnsi="Calibri" w:cs="Arial"/>
          <w:color w:val="767171" w:themeColor="background2" w:themeShade="80"/>
          <w:sz w:val="26"/>
          <w:szCs w:val="27"/>
        </w:rPr>
        <w:t>inciso</w:t>
      </w:r>
      <w:r w:rsidR="00DF7E2A">
        <w:rPr>
          <w:rFonts w:ascii="Calibri" w:hAnsi="Calibri" w:cs="Arial"/>
          <w:color w:val="767171" w:themeColor="background2" w:themeShade="80"/>
          <w:sz w:val="26"/>
          <w:szCs w:val="27"/>
        </w:rPr>
        <w:t>s</w:t>
      </w:r>
      <w:r w:rsidRPr="003712BF">
        <w:rPr>
          <w:rFonts w:ascii="Calibri" w:hAnsi="Calibri" w:cs="Arial"/>
          <w:color w:val="767171" w:themeColor="background2" w:themeShade="80"/>
          <w:sz w:val="26"/>
          <w:szCs w:val="27"/>
        </w:rPr>
        <w:t xml:space="preserve"> A</w:t>
      </w:r>
      <w:r w:rsidR="00DF7E2A">
        <w:rPr>
          <w:rFonts w:ascii="Calibri" w:hAnsi="Calibri" w:cs="Arial"/>
          <w:color w:val="767171" w:themeColor="background2" w:themeShade="80"/>
          <w:sz w:val="26"/>
          <w:szCs w:val="27"/>
        </w:rPr>
        <w:t>, B y C</w:t>
      </w:r>
      <w:r w:rsidRPr="003712BF">
        <w:rPr>
          <w:rFonts w:ascii="Calibri" w:hAnsi="Calibri" w:cs="Arial"/>
          <w:color w:val="767171" w:themeColor="background2" w:themeShade="80"/>
          <w:sz w:val="26"/>
          <w:szCs w:val="27"/>
        </w:rPr>
        <w:t xml:space="preserve"> del </w:t>
      </w:r>
      <w:r w:rsidR="00DF7E2A">
        <w:rPr>
          <w:rFonts w:ascii="Calibri" w:hAnsi="Calibri" w:cs="Arial"/>
          <w:color w:val="767171" w:themeColor="background2" w:themeShade="80"/>
          <w:sz w:val="26"/>
          <w:szCs w:val="27"/>
        </w:rPr>
        <w:t>primer</w:t>
      </w:r>
      <w:r w:rsidRPr="003712BF">
        <w:rPr>
          <w:rFonts w:ascii="Calibri" w:hAnsi="Calibri" w:cs="Arial"/>
          <w:color w:val="767171" w:themeColor="background2" w:themeShade="80"/>
          <w:sz w:val="26"/>
          <w:szCs w:val="27"/>
        </w:rPr>
        <w:t xml:space="preserve"> concepto de impugnación analizado, result</w:t>
      </w:r>
      <w:r w:rsidR="00DF7E2A">
        <w:rPr>
          <w:rFonts w:ascii="Calibri" w:hAnsi="Calibri" w:cs="Arial"/>
          <w:color w:val="767171" w:themeColor="background2" w:themeShade="80"/>
          <w:sz w:val="26"/>
          <w:szCs w:val="27"/>
        </w:rPr>
        <w:t>aron</w:t>
      </w:r>
      <w:r w:rsidRPr="003712BF">
        <w:rPr>
          <w:rFonts w:ascii="Calibri" w:hAnsi="Calibri" w:cs="Arial"/>
          <w:color w:val="767171" w:themeColor="background2" w:themeShade="80"/>
          <w:sz w:val="26"/>
          <w:szCs w:val="27"/>
        </w:rPr>
        <w:t xml:space="preserve"> fundado</w:t>
      </w:r>
      <w:r w:rsidR="00DF7E2A">
        <w:rPr>
          <w:rFonts w:ascii="Calibri" w:hAnsi="Calibri" w:cs="Arial"/>
          <w:color w:val="767171" w:themeColor="background2" w:themeShade="80"/>
          <w:sz w:val="26"/>
          <w:szCs w:val="27"/>
        </w:rPr>
        <w:t>s</w:t>
      </w:r>
      <w:r w:rsidRPr="003712BF">
        <w:rPr>
          <w:rFonts w:ascii="Calibri" w:hAnsi="Calibri" w:cs="Arial"/>
          <w:color w:val="767171" w:themeColor="background2" w:themeShade="80"/>
          <w:sz w:val="26"/>
          <w:szCs w:val="27"/>
        </w:rPr>
        <w:t xml:space="preserve"> y </w:t>
      </w:r>
      <w:r w:rsidR="00DF7E2A">
        <w:rPr>
          <w:rFonts w:ascii="Calibri" w:hAnsi="Calibri" w:cs="Arial"/>
          <w:color w:val="767171" w:themeColor="background2" w:themeShade="80"/>
          <w:sz w:val="26"/>
          <w:szCs w:val="27"/>
        </w:rPr>
        <w:t>son</w:t>
      </w:r>
      <w:r w:rsidRPr="003712BF">
        <w:rPr>
          <w:rFonts w:ascii="Calibri" w:hAnsi="Calibri" w:cs="Arial"/>
          <w:color w:val="767171" w:themeColor="background2" w:themeShade="80"/>
          <w:sz w:val="26"/>
          <w:szCs w:val="27"/>
        </w:rPr>
        <w:t xml:space="preserve"> suficiente</w:t>
      </w:r>
      <w:r w:rsidR="00DF7E2A">
        <w:rPr>
          <w:rFonts w:ascii="Calibri" w:hAnsi="Calibri" w:cs="Arial"/>
          <w:color w:val="767171" w:themeColor="background2" w:themeShade="80"/>
          <w:sz w:val="26"/>
          <w:szCs w:val="27"/>
        </w:rPr>
        <w:t>s</w:t>
      </w:r>
      <w:r w:rsidRPr="003712BF">
        <w:rPr>
          <w:rFonts w:ascii="Calibri" w:hAnsi="Calibri" w:cs="Arial"/>
          <w:color w:val="767171" w:themeColor="background2" w:themeShade="80"/>
          <w:sz w:val="26"/>
          <w:szCs w:val="27"/>
        </w:rPr>
        <w:t xml:space="preserve"> para declarar la nulidad total del acto impugnado; resulta innecesario el estudio del restante </w:t>
      </w:r>
      <w:r w:rsidR="00DF7E2A">
        <w:rPr>
          <w:rFonts w:ascii="Calibri" w:hAnsi="Calibri" w:cs="Arial"/>
          <w:color w:val="767171" w:themeColor="background2" w:themeShade="80"/>
          <w:sz w:val="26"/>
          <w:szCs w:val="27"/>
        </w:rPr>
        <w:t xml:space="preserve">concepto </w:t>
      </w:r>
      <w:r w:rsidRPr="003712BF">
        <w:rPr>
          <w:rFonts w:ascii="Calibri" w:hAnsi="Calibri" w:cs="Arial"/>
          <w:color w:val="767171" w:themeColor="background2" w:themeShade="80"/>
          <w:sz w:val="26"/>
          <w:szCs w:val="27"/>
        </w:rPr>
        <w:t xml:space="preserve">esgrimido por el justiciable, ya que su análisis no afectaría ni variaría el sentido de esta resolución. </w:t>
      </w:r>
      <w:r w:rsidR="00DF7E2A">
        <w:rPr>
          <w:rFonts w:ascii="Calibri" w:hAnsi="Calibri" w:cs="Calibri"/>
          <w:color w:val="767171" w:themeColor="background2" w:themeShade="80"/>
          <w:sz w:val="26"/>
          <w:szCs w:val="26"/>
        </w:rPr>
        <w:t xml:space="preserve">. . . . . . . . . . . . . . . . . . . . . </w:t>
      </w:r>
      <w:r w:rsidR="000839D9">
        <w:rPr>
          <w:rFonts w:ascii="Calibri" w:hAnsi="Calibri" w:cs="Calibri"/>
          <w:color w:val="767171" w:themeColor="background2" w:themeShade="80"/>
          <w:sz w:val="26"/>
          <w:szCs w:val="26"/>
        </w:rPr>
        <w:t xml:space="preserve">. . . . . . </w:t>
      </w:r>
    </w:p>
    <w:p w:rsidR="003712BF" w:rsidRPr="003712BF" w:rsidRDefault="003712BF" w:rsidP="003712BF">
      <w:pPr>
        <w:pStyle w:val="Textoindependiente"/>
        <w:rPr>
          <w:rFonts w:ascii="Calibri" w:hAnsi="Calibri" w:cs="Arial"/>
          <w:b/>
          <w:color w:val="767171" w:themeColor="background2" w:themeShade="80"/>
          <w:sz w:val="26"/>
          <w:szCs w:val="27"/>
        </w:rPr>
      </w:pPr>
    </w:p>
    <w:p w:rsidR="003712BF" w:rsidRPr="003712BF" w:rsidRDefault="003712BF" w:rsidP="003712BF">
      <w:pPr>
        <w:pStyle w:val="Textoindependiente"/>
        <w:ind w:firstLine="708"/>
        <w:rPr>
          <w:rFonts w:ascii="Calibri" w:hAnsi="Calibri" w:cs="Arial"/>
          <w:color w:val="767171" w:themeColor="background2" w:themeShade="80"/>
          <w:sz w:val="26"/>
          <w:szCs w:val="27"/>
        </w:rPr>
      </w:pPr>
      <w:r w:rsidRPr="003712BF">
        <w:rPr>
          <w:rFonts w:ascii="Calibri" w:hAnsi="Calibri" w:cs="Arial"/>
          <w:color w:val="767171" w:themeColor="background2" w:themeShade="80"/>
          <w:sz w:val="26"/>
          <w:szCs w:val="27"/>
        </w:rPr>
        <w:t xml:space="preserve">Sirve de apoyo a lo anterior la tesis de jurisprudencia que a la letra señala: </w:t>
      </w:r>
    </w:p>
    <w:p w:rsidR="003712BF" w:rsidRPr="003712BF" w:rsidRDefault="003712BF" w:rsidP="003712BF">
      <w:pPr>
        <w:pStyle w:val="Textoindependiente"/>
        <w:rPr>
          <w:rFonts w:ascii="Calibri" w:hAnsi="Calibri"/>
          <w:b/>
          <w:bCs/>
          <w:i/>
          <w:iCs/>
          <w:color w:val="767171" w:themeColor="background2" w:themeShade="80"/>
          <w:sz w:val="26"/>
          <w:szCs w:val="27"/>
        </w:rPr>
      </w:pPr>
    </w:p>
    <w:p w:rsidR="000839D9" w:rsidRDefault="000839D9" w:rsidP="003712BF">
      <w:pPr>
        <w:pStyle w:val="Textoindependiente"/>
        <w:ind w:firstLine="708"/>
        <w:rPr>
          <w:rFonts w:ascii="Calibri" w:hAnsi="Calibri"/>
          <w:b/>
          <w:bCs/>
          <w:i/>
          <w:iCs/>
          <w:color w:val="767171" w:themeColor="background2" w:themeShade="80"/>
          <w:sz w:val="26"/>
          <w:szCs w:val="27"/>
        </w:rPr>
      </w:pPr>
    </w:p>
    <w:p w:rsidR="000839D9" w:rsidRDefault="000839D9" w:rsidP="000839D9">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780/2016-JN</w:t>
      </w:r>
    </w:p>
    <w:p w:rsidR="000839D9" w:rsidRDefault="000839D9" w:rsidP="003712BF">
      <w:pPr>
        <w:pStyle w:val="Textoindependiente"/>
        <w:ind w:firstLine="708"/>
        <w:rPr>
          <w:rFonts w:ascii="Calibri" w:hAnsi="Calibri"/>
          <w:b/>
          <w:bCs/>
          <w:i/>
          <w:iCs/>
          <w:color w:val="767171" w:themeColor="background2" w:themeShade="80"/>
          <w:sz w:val="26"/>
          <w:szCs w:val="27"/>
        </w:rPr>
      </w:pPr>
    </w:p>
    <w:p w:rsidR="003712BF" w:rsidRPr="003712BF" w:rsidRDefault="003712BF" w:rsidP="003712BF">
      <w:pPr>
        <w:pStyle w:val="Textoindependiente"/>
        <w:ind w:firstLine="708"/>
        <w:rPr>
          <w:rFonts w:ascii="Calibri" w:hAnsi="Calibri"/>
          <w:i/>
          <w:iCs/>
          <w:color w:val="767171" w:themeColor="background2" w:themeShade="80"/>
          <w:sz w:val="26"/>
          <w:szCs w:val="27"/>
        </w:rPr>
      </w:pPr>
      <w:r w:rsidRPr="003712BF">
        <w:rPr>
          <w:rFonts w:ascii="Calibri" w:hAnsi="Calibri"/>
          <w:b/>
          <w:bCs/>
          <w:i/>
          <w:iCs/>
          <w:color w:val="767171" w:themeColor="background2" w:themeShade="80"/>
          <w:sz w:val="26"/>
          <w:szCs w:val="27"/>
        </w:rPr>
        <w:t xml:space="preserve">“CONCEPTOS DE VIOLACION. CUANDO SU ESTUDIO ES INNECESARIO. </w:t>
      </w:r>
      <w:r w:rsidRPr="003712B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12B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712BF">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3712BF">
        <w:rPr>
          <w:rFonts w:ascii="Calibri" w:hAnsi="Calibri"/>
          <w:color w:val="767171" w:themeColor="background2" w:themeShade="80"/>
          <w:sz w:val="26"/>
          <w:szCs w:val="26"/>
        </w:rPr>
        <w:t>. . . . . . . . . . . . . . . . . . . . . . . . . . . . . . . . . . . . .</w:t>
      </w:r>
    </w:p>
    <w:p w:rsidR="003712BF" w:rsidRPr="003712BF" w:rsidRDefault="003712BF" w:rsidP="003712BF">
      <w:pPr>
        <w:pStyle w:val="Textoindependiente"/>
        <w:ind w:firstLine="708"/>
        <w:rPr>
          <w:rFonts w:ascii="Calibri" w:hAnsi="Calibri"/>
          <w:color w:val="767171" w:themeColor="background2" w:themeShade="80"/>
          <w:sz w:val="20"/>
          <w:szCs w:val="26"/>
        </w:rPr>
      </w:pPr>
    </w:p>
    <w:p w:rsidR="003712BF" w:rsidRPr="000839D9" w:rsidRDefault="003712BF" w:rsidP="000839D9">
      <w:pPr>
        <w:ind w:firstLine="708"/>
        <w:jc w:val="both"/>
        <w:rPr>
          <w:rFonts w:ascii="Calibri" w:hAnsi="Calibri" w:cs="Calibri"/>
          <w:iCs/>
          <w:color w:val="767171" w:themeColor="background2" w:themeShade="80"/>
          <w:sz w:val="26"/>
          <w:szCs w:val="26"/>
        </w:rPr>
      </w:pPr>
      <w:r w:rsidRPr="003712BF">
        <w:rPr>
          <w:rFonts w:ascii="Calibri" w:hAnsi="Calibri" w:cs="Calibri"/>
          <w:b/>
          <w:bCs/>
          <w:i/>
          <w:iCs/>
          <w:color w:val="767171" w:themeColor="background2" w:themeShade="80"/>
          <w:sz w:val="26"/>
          <w:szCs w:val="26"/>
        </w:rPr>
        <w:t>OCTAVO</w:t>
      </w:r>
      <w:r w:rsidRPr="003712BF">
        <w:rPr>
          <w:rFonts w:ascii="Calibri" w:hAnsi="Calibri" w:cs="Calibri"/>
          <w:i/>
          <w:iCs/>
          <w:color w:val="767171" w:themeColor="background2" w:themeShade="80"/>
          <w:sz w:val="26"/>
          <w:szCs w:val="26"/>
        </w:rPr>
        <w:t xml:space="preserve">.- </w:t>
      </w:r>
      <w:r w:rsidRPr="003712BF">
        <w:rPr>
          <w:rFonts w:ascii="Calibri" w:hAnsi="Calibri" w:cs="Calibri"/>
          <w:iCs/>
          <w:color w:val="767171" w:themeColor="background2" w:themeShade="80"/>
          <w:sz w:val="26"/>
          <w:szCs w:val="26"/>
        </w:rPr>
        <w:t>D</w:t>
      </w:r>
      <w:r w:rsidRPr="003712BF">
        <w:rPr>
          <w:rFonts w:ascii="Calibri" w:hAnsi="Calibri"/>
          <w:color w:val="767171" w:themeColor="background2" w:themeShade="80"/>
          <w:sz w:val="26"/>
          <w:szCs w:val="26"/>
        </w:rPr>
        <w:t xml:space="preserve">e lo pretendido por el actor, se encuentra también lo concerniente a que se ordene al demandado a que devuelva </w:t>
      </w:r>
      <w:r w:rsidRPr="003712BF">
        <w:rPr>
          <w:rFonts w:ascii="Calibri" w:hAnsi="Calibri"/>
          <w:bCs/>
          <w:color w:val="767171" w:themeColor="background2" w:themeShade="80"/>
          <w:sz w:val="26"/>
          <w:szCs w:val="26"/>
        </w:rPr>
        <w:t>la</w:t>
      </w:r>
      <w:r w:rsidR="00DF7E2A">
        <w:rPr>
          <w:rFonts w:ascii="Calibri" w:hAnsi="Calibri"/>
          <w:bCs/>
          <w:color w:val="767171" w:themeColor="background2" w:themeShade="80"/>
          <w:sz w:val="26"/>
          <w:szCs w:val="26"/>
        </w:rPr>
        <w:t>s</w:t>
      </w:r>
      <w:r w:rsidRPr="003712BF">
        <w:rPr>
          <w:rFonts w:ascii="Calibri" w:hAnsi="Calibri"/>
          <w:bCs/>
          <w:color w:val="767171" w:themeColor="background2" w:themeShade="80"/>
          <w:sz w:val="26"/>
          <w:szCs w:val="26"/>
        </w:rPr>
        <w:t xml:space="preserve"> </w:t>
      </w:r>
      <w:r w:rsidRPr="003712BF">
        <w:rPr>
          <w:rFonts w:ascii="Calibri" w:hAnsi="Calibri" w:cs="Arial"/>
          <w:color w:val="767171" w:themeColor="background2" w:themeShade="80"/>
          <w:sz w:val="26"/>
          <w:szCs w:val="27"/>
        </w:rPr>
        <w:t>cantidad</w:t>
      </w:r>
      <w:r w:rsidR="00DF7E2A">
        <w:rPr>
          <w:rFonts w:ascii="Calibri" w:hAnsi="Calibri" w:cs="Arial"/>
          <w:color w:val="767171" w:themeColor="background2" w:themeShade="80"/>
          <w:sz w:val="26"/>
          <w:szCs w:val="27"/>
        </w:rPr>
        <w:t>es</w:t>
      </w:r>
      <w:r w:rsidRPr="003712BF">
        <w:rPr>
          <w:rFonts w:ascii="Calibri" w:hAnsi="Calibri" w:cs="Arial"/>
          <w:color w:val="767171" w:themeColor="background2" w:themeShade="80"/>
          <w:sz w:val="26"/>
          <w:szCs w:val="27"/>
        </w:rPr>
        <w:t xml:space="preserve"> </w:t>
      </w:r>
      <w:r w:rsidRPr="003712BF">
        <w:rPr>
          <w:rFonts w:ascii="Calibri" w:hAnsi="Calibri"/>
          <w:color w:val="767171" w:themeColor="background2" w:themeShade="80"/>
          <w:sz w:val="26"/>
          <w:szCs w:val="26"/>
        </w:rPr>
        <w:t xml:space="preserve">de </w:t>
      </w:r>
      <w:r w:rsidRPr="003712BF">
        <w:rPr>
          <w:rFonts w:ascii="Calibri" w:hAnsi="Calibri" w:cs="Calibri"/>
          <w:color w:val="767171" w:themeColor="background2" w:themeShade="80"/>
          <w:sz w:val="26"/>
          <w:szCs w:val="26"/>
        </w:rPr>
        <w:t>$</w:t>
      </w:r>
      <w:r w:rsidR="00DF7E2A">
        <w:rPr>
          <w:rFonts w:ascii="Calibri" w:hAnsi="Calibri" w:cs="Calibri"/>
          <w:color w:val="767171" w:themeColor="background2" w:themeShade="80"/>
          <w:sz w:val="26"/>
          <w:szCs w:val="26"/>
        </w:rPr>
        <w:t>379</w:t>
      </w:r>
      <w:r w:rsidRPr="003712BF">
        <w:rPr>
          <w:rFonts w:ascii="Calibri" w:hAnsi="Calibri" w:cs="Calibri"/>
          <w:color w:val="767171" w:themeColor="background2" w:themeShade="80"/>
          <w:sz w:val="26"/>
          <w:szCs w:val="26"/>
        </w:rPr>
        <w:t>.</w:t>
      </w:r>
      <w:r w:rsidR="00DF7E2A">
        <w:rPr>
          <w:rFonts w:ascii="Calibri" w:hAnsi="Calibri" w:cs="Calibri"/>
          <w:color w:val="767171" w:themeColor="background2" w:themeShade="80"/>
          <w:sz w:val="26"/>
          <w:szCs w:val="26"/>
        </w:rPr>
        <w:t>81</w:t>
      </w:r>
      <w:r w:rsidRPr="003712BF">
        <w:rPr>
          <w:rFonts w:ascii="Calibri" w:hAnsi="Calibri" w:cs="Calibri"/>
          <w:color w:val="767171" w:themeColor="background2" w:themeShade="80"/>
          <w:sz w:val="26"/>
          <w:szCs w:val="26"/>
        </w:rPr>
        <w:t xml:space="preserve"> (</w:t>
      </w:r>
      <w:r w:rsidR="00DF7E2A">
        <w:rPr>
          <w:rFonts w:ascii="Calibri" w:hAnsi="Calibri" w:cs="Calibri"/>
          <w:color w:val="767171" w:themeColor="background2" w:themeShade="80"/>
          <w:sz w:val="26"/>
          <w:szCs w:val="26"/>
        </w:rPr>
        <w:t>Tresc</w:t>
      </w:r>
      <w:r w:rsidRPr="003712BF">
        <w:rPr>
          <w:rFonts w:ascii="Calibri" w:hAnsi="Calibri" w:cs="Calibri"/>
          <w:color w:val="767171" w:themeColor="background2" w:themeShade="80"/>
          <w:sz w:val="26"/>
          <w:szCs w:val="26"/>
        </w:rPr>
        <w:t>iento</w:t>
      </w:r>
      <w:r w:rsidR="00DF7E2A">
        <w:rPr>
          <w:rFonts w:ascii="Calibri" w:hAnsi="Calibri" w:cs="Calibri"/>
          <w:color w:val="767171" w:themeColor="background2" w:themeShade="80"/>
          <w:sz w:val="26"/>
          <w:szCs w:val="26"/>
        </w:rPr>
        <w:t>s</w:t>
      </w:r>
      <w:r w:rsidRPr="003712BF">
        <w:rPr>
          <w:rFonts w:ascii="Calibri" w:hAnsi="Calibri" w:cs="Calibri"/>
          <w:color w:val="767171" w:themeColor="background2" w:themeShade="80"/>
          <w:sz w:val="26"/>
          <w:szCs w:val="26"/>
        </w:rPr>
        <w:t xml:space="preserve"> </w:t>
      </w:r>
      <w:r w:rsidR="00DF7E2A">
        <w:rPr>
          <w:rFonts w:ascii="Calibri" w:hAnsi="Calibri" w:cs="Calibri"/>
          <w:color w:val="767171" w:themeColor="background2" w:themeShade="80"/>
          <w:sz w:val="26"/>
          <w:szCs w:val="26"/>
        </w:rPr>
        <w:t>setenta y nueve</w:t>
      </w:r>
      <w:r w:rsidRPr="003712BF">
        <w:rPr>
          <w:rFonts w:ascii="Calibri" w:hAnsi="Calibri" w:cs="Calibri"/>
          <w:color w:val="767171" w:themeColor="background2" w:themeShade="80"/>
          <w:sz w:val="26"/>
          <w:szCs w:val="26"/>
        </w:rPr>
        <w:t xml:space="preserve"> pesos </w:t>
      </w:r>
      <w:r w:rsidR="00DF7E2A">
        <w:rPr>
          <w:rFonts w:ascii="Calibri" w:hAnsi="Calibri" w:cs="Calibri"/>
          <w:color w:val="767171" w:themeColor="background2" w:themeShade="80"/>
          <w:sz w:val="26"/>
          <w:szCs w:val="26"/>
        </w:rPr>
        <w:t>81</w:t>
      </w:r>
      <w:r w:rsidRPr="003712BF">
        <w:rPr>
          <w:rFonts w:ascii="Calibri" w:hAnsi="Calibri" w:cs="Calibri"/>
          <w:color w:val="767171" w:themeColor="background2" w:themeShade="80"/>
          <w:sz w:val="26"/>
          <w:szCs w:val="26"/>
        </w:rPr>
        <w:t>/100 Moneda Nacional)</w:t>
      </w:r>
      <w:r w:rsidRPr="003712BF">
        <w:rPr>
          <w:rFonts w:ascii="Calibri" w:hAnsi="Calibri" w:cs="Calibri"/>
          <w:iCs/>
          <w:color w:val="767171" w:themeColor="background2" w:themeShade="80"/>
          <w:sz w:val="26"/>
          <w:szCs w:val="26"/>
        </w:rPr>
        <w:t xml:space="preserve">; </w:t>
      </w:r>
      <w:r w:rsidR="00AC2933">
        <w:rPr>
          <w:rFonts w:ascii="Calibri" w:hAnsi="Calibri" w:cs="Calibri"/>
          <w:iCs/>
          <w:color w:val="767171" w:themeColor="background2" w:themeShade="80"/>
          <w:sz w:val="26"/>
          <w:szCs w:val="26"/>
        </w:rPr>
        <w:t>y $</w:t>
      </w:r>
      <w:r w:rsidR="00DF7E2A">
        <w:rPr>
          <w:rFonts w:ascii="Calibri" w:hAnsi="Calibri" w:cs="Calibri"/>
          <w:iCs/>
          <w:color w:val="767171" w:themeColor="background2" w:themeShade="80"/>
          <w:sz w:val="26"/>
          <w:szCs w:val="26"/>
        </w:rPr>
        <w:t xml:space="preserve">221.00 </w:t>
      </w:r>
      <w:r w:rsidR="00DF7E2A">
        <w:rPr>
          <w:rFonts w:ascii="Calibri" w:hAnsi="Calibri" w:cs="Calibri"/>
          <w:iCs/>
          <w:color w:val="767171" w:themeColor="background2" w:themeShade="80"/>
          <w:sz w:val="26"/>
          <w:szCs w:val="26"/>
        </w:rPr>
        <w:lastRenderedPageBreak/>
        <w:t xml:space="preserve">(Doscientos veintiún pesos 00/100 Moneda Nacional), </w:t>
      </w:r>
      <w:r w:rsidR="00AC2933">
        <w:rPr>
          <w:rFonts w:ascii="Calibri" w:hAnsi="Calibri" w:cs="Calibri"/>
          <w:iCs/>
          <w:color w:val="767171" w:themeColor="background2" w:themeShade="80"/>
          <w:sz w:val="26"/>
          <w:szCs w:val="26"/>
        </w:rPr>
        <w:t>m</w:t>
      </w:r>
      <w:r w:rsidRPr="003712BF">
        <w:rPr>
          <w:rFonts w:ascii="Calibri" w:hAnsi="Calibri" w:cs="Calibri"/>
          <w:iCs/>
          <w:color w:val="767171" w:themeColor="background2" w:themeShade="80"/>
          <w:sz w:val="26"/>
          <w:szCs w:val="26"/>
        </w:rPr>
        <w:t>isma</w:t>
      </w:r>
      <w:r w:rsidR="00DF7E2A">
        <w:rPr>
          <w:rFonts w:ascii="Calibri" w:hAnsi="Calibri" w:cs="Calibri"/>
          <w:iCs/>
          <w:color w:val="767171" w:themeColor="background2" w:themeShade="80"/>
          <w:sz w:val="26"/>
          <w:szCs w:val="26"/>
        </w:rPr>
        <w:t>s</w:t>
      </w:r>
      <w:r w:rsidRPr="003712BF">
        <w:rPr>
          <w:rFonts w:ascii="Calibri" w:hAnsi="Calibri" w:cs="Calibri"/>
          <w:iCs/>
          <w:color w:val="767171" w:themeColor="background2" w:themeShade="80"/>
          <w:sz w:val="26"/>
          <w:szCs w:val="26"/>
        </w:rPr>
        <w:t xml:space="preserve"> que el </w:t>
      </w:r>
      <w:proofErr w:type="spellStart"/>
      <w:r w:rsidRPr="003712BF">
        <w:rPr>
          <w:rFonts w:ascii="Calibri" w:hAnsi="Calibri" w:cs="Calibri"/>
          <w:iCs/>
          <w:color w:val="767171" w:themeColor="background2" w:themeShade="80"/>
          <w:sz w:val="26"/>
          <w:szCs w:val="26"/>
        </w:rPr>
        <w:t>promovente</w:t>
      </w:r>
      <w:proofErr w:type="spellEnd"/>
      <w:r w:rsidRPr="003712BF">
        <w:rPr>
          <w:rFonts w:ascii="Calibri" w:hAnsi="Calibri" w:cs="Calibri"/>
          <w:iCs/>
          <w:color w:val="767171" w:themeColor="background2" w:themeShade="80"/>
          <w:sz w:val="26"/>
          <w:szCs w:val="26"/>
        </w:rPr>
        <w:t xml:space="preserve"> pagó</w:t>
      </w:r>
      <w:r w:rsidR="000839D9">
        <w:rPr>
          <w:rFonts w:ascii="Calibri" w:hAnsi="Calibri" w:cs="Calibri"/>
          <w:iCs/>
          <w:color w:val="767171" w:themeColor="background2" w:themeShade="80"/>
          <w:sz w:val="26"/>
          <w:szCs w:val="26"/>
        </w:rPr>
        <w:t>,</w:t>
      </w:r>
      <w:r w:rsidR="00DF7E2A">
        <w:rPr>
          <w:rFonts w:ascii="Calibri" w:hAnsi="Calibri" w:cs="Calibri"/>
          <w:iCs/>
          <w:color w:val="767171" w:themeColor="background2" w:themeShade="80"/>
          <w:sz w:val="26"/>
          <w:szCs w:val="26"/>
        </w:rPr>
        <w:t xml:space="preserve"> la primera, </w:t>
      </w:r>
      <w:r w:rsidR="000839D9">
        <w:rPr>
          <w:rFonts w:ascii="Calibri" w:hAnsi="Calibri" w:cs="Calibri"/>
          <w:iCs/>
          <w:color w:val="767171" w:themeColor="background2" w:themeShade="80"/>
          <w:sz w:val="26"/>
          <w:szCs w:val="26"/>
        </w:rPr>
        <w:t xml:space="preserve">por concepto </w:t>
      </w:r>
      <w:r w:rsidR="00DF7E2A">
        <w:rPr>
          <w:rFonts w:ascii="Calibri" w:hAnsi="Calibri" w:cs="Calibri"/>
          <w:iCs/>
          <w:color w:val="767171" w:themeColor="background2" w:themeShade="80"/>
          <w:sz w:val="26"/>
          <w:szCs w:val="26"/>
        </w:rPr>
        <w:t xml:space="preserve">de las 3 tres infracciones señaladas; y la segunda por </w:t>
      </w:r>
      <w:r w:rsidR="000839D9">
        <w:rPr>
          <w:rFonts w:ascii="Calibri" w:hAnsi="Calibri" w:cs="Calibri"/>
          <w:iCs/>
          <w:color w:val="767171" w:themeColor="background2" w:themeShade="80"/>
          <w:sz w:val="26"/>
          <w:szCs w:val="26"/>
        </w:rPr>
        <w:t xml:space="preserve">el </w:t>
      </w:r>
      <w:r w:rsidR="00DF7E2A">
        <w:rPr>
          <w:rFonts w:ascii="Calibri" w:hAnsi="Calibri" w:cs="Calibri"/>
          <w:iCs/>
          <w:color w:val="767171" w:themeColor="background2" w:themeShade="80"/>
          <w:sz w:val="26"/>
          <w:szCs w:val="26"/>
        </w:rPr>
        <w:t>pago de servicios de grúa municipal,</w:t>
      </w:r>
      <w:r w:rsidRPr="003712BF">
        <w:rPr>
          <w:rFonts w:ascii="Calibri" w:hAnsi="Calibri" w:cs="Calibri"/>
          <w:iCs/>
          <w:color w:val="767171" w:themeColor="background2" w:themeShade="80"/>
          <w:sz w:val="26"/>
          <w:szCs w:val="26"/>
        </w:rPr>
        <w:t xml:space="preserve"> según se desprende de</w:t>
      </w:r>
      <w:r w:rsidR="00DF7E2A">
        <w:rPr>
          <w:rFonts w:ascii="Calibri" w:hAnsi="Calibri" w:cs="Calibri"/>
          <w:iCs/>
          <w:color w:val="767171" w:themeColor="background2" w:themeShade="80"/>
          <w:sz w:val="26"/>
          <w:szCs w:val="26"/>
        </w:rPr>
        <w:t xml:space="preserve"> </w:t>
      </w:r>
      <w:r w:rsidRPr="003712BF">
        <w:rPr>
          <w:rFonts w:ascii="Calibri" w:hAnsi="Calibri" w:cs="Calibri"/>
          <w:iCs/>
          <w:color w:val="767171" w:themeColor="background2" w:themeShade="80"/>
          <w:sz w:val="26"/>
          <w:szCs w:val="26"/>
        </w:rPr>
        <w:t>l</w:t>
      </w:r>
      <w:r w:rsidR="00DF7E2A">
        <w:rPr>
          <w:rFonts w:ascii="Calibri" w:hAnsi="Calibri" w:cs="Calibri"/>
          <w:iCs/>
          <w:color w:val="767171" w:themeColor="background2" w:themeShade="80"/>
          <w:sz w:val="26"/>
          <w:szCs w:val="26"/>
        </w:rPr>
        <w:t>os</w:t>
      </w:r>
      <w:r w:rsidRPr="003712BF">
        <w:rPr>
          <w:rFonts w:ascii="Calibri" w:hAnsi="Calibri" w:cs="Calibri"/>
          <w:iCs/>
          <w:color w:val="767171" w:themeColor="background2" w:themeShade="80"/>
          <w:sz w:val="26"/>
          <w:szCs w:val="26"/>
        </w:rPr>
        <w:t xml:space="preserve"> </w:t>
      </w:r>
      <w:r w:rsidR="00DF7E2A">
        <w:rPr>
          <w:rFonts w:ascii="Calibri" w:hAnsi="Calibri" w:cs="Calibri"/>
          <w:iCs/>
          <w:color w:val="767171" w:themeColor="background2" w:themeShade="80"/>
          <w:sz w:val="26"/>
          <w:szCs w:val="26"/>
        </w:rPr>
        <w:t xml:space="preserve">recibos oficiales de pago números </w:t>
      </w:r>
      <w:r w:rsidR="00DF7E2A">
        <w:rPr>
          <w:rFonts w:ascii="Calibri" w:hAnsi="Calibri" w:cs="Calibri"/>
          <w:color w:val="767171" w:themeColor="background2" w:themeShade="80"/>
          <w:sz w:val="26"/>
          <w:szCs w:val="26"/>
        </w:rPr>
        <w:t xml:space="preserve">AA 5887719 (AA cinco-ocho-ocho-siete-siete-uno-nueve), de fecha 2 dos de agosto del 2016 dos mil dieciséis, y el recibo oficial con AA 5889680 (AA cinco-ocho-ocho-nueve-seis-ocho-cero), de un día después, esto es, el 3 tres de agosto del </w:t>
      </w:r>
      <w:r w:rsidR="00AC2933">
        <w:rPr>
          <w:rFonts w:ascii="Calibri" w:hAnsi="Calibri" w:cs="Calibri"/>
          <w:color w:val="767171" w:themeColor="background2" w:themeShade="80"/>
          <w:sz w:val="26"/>
          <w:szCs w:val="26"/>
        </w:rPr>
        <w:t xml:space="preserve">mismo </w:t>
      </w:r>
      <w:r w:rsidR="00DF7E2A">
        <w:rPr>
          <w:rFonts w:ascii="Calibri" w:hAnsi="Calibri" w:cs="Calibri"/>
          <w:color w:val="767171" w:themeColor="background2" w:themeShade="80"/>
          <w:sz w:val="26"/>
          <w:szCs w:val="26"/>
        </w:rPr>
        <w:t>año</w:t>
      </w:r>
      <w:r w:rsidR="00DF7E2A">
        <w:rPr>
          <w:rFonts w:ascii="Calibri" w:hAnsi="Calibri" w:cs="Calibri"/>
          <w:iCs/>
          <w:color w:val="767171" w:themeColor="background2" w:themeShade="80"/>
          <w:sz w:val="26"/>
          <w:szCs w:val="26"/>
        </w:rPr>
        <w:t xml:space="preserve">. </w:t>
      </w:r>
      <w:r w:rsidRPr="003712BF">
        <w:rPr>
          <w:rFonts w:ascii="Calibri" w:hAnsi="Calibri" w:cs="Calibri"/>
          <w:color w:val="767171" w:themeColor="background2" w:themeShade="80"/>
          <w:sz w:val="26"/>
          <w:szCs w:val="26"/>
        </w:rPr>
        <w:t xml:space="preserve">. . </w:t>
      </w:r>
      <w:r w:rsidRPr="003712BF">
        <w:rPr>
          <w:rFonts w:ascii="Calibri" w:hAnsi="Calibri"/>
          <w:bCs/>
          <w:color w:val="767171" w:themeColor="background2" w:themeShade="80"/>
          <w:sz w:val="26"/>
          <w:szCs w:val="26"/>
        </w:rPr>
        <w:t xml:space="preserve">. . . . . . . . . . . </w:t>
      </w:r>
      <w:r w:rsidR="00DF7E2A">
        <w:rPr>
          <w:rFonts w:ascii="Calibri" w:hAnsi="Calibri"/>
          <w:bCs/>
          <w:color w:val="767171" w:themeColor="background2" w:themeShade="80"/>
          <w:sz w:val="26"/>
          <w:szCs w:val="26"/>
        </w:rPr>
        <w:t>. . . . . . . .</w:t>
      </w:r>
      <w:r w:rsidR="000839D9">
        <w:rPr>
          <w:rFonts w:ascii="Calibri" w:hAnsi="Calibri"/>
          <w:bCs/>
          <w:color w:val="767171" w:themeColor="background2" w:themeShade="80"/>
          <w:sz w:val="26"/>
          <w:szCs w:val="26"/>
        </w:rPr>
        <w:t xml:space="preserve"> . . . . </w:t>
      </w:r>
    </w:p>
    <w:p w:rsidR="003712BF" w:rsidRPr="003712BF" w:rsidRDefault="003712BF" w:rsidP="00DF7E2A">
      <w:pPr>
        <w:pStyle w:val="Textoindependiente"/>
        <w:rPr>
          <w:rFonts w:ascii="Calibri" w:hAnsi="Calibri"/>
          <w:color w:val="767171" w:themeColor="background2" w:themeShade="80"/>
          <w:sz w:val="26"/>
          <w:szCs w:val="26"/>
          <w:lang w:val="es-ES"/>
        </w:rPr>
      </w:pPr>
    </w:p>
    <w:p w:rsidR="003712BF" w:rsidRPr="003712BF" w:rsidRDefault="003712BF" w:rsidP="003712BF">
      <w:pPr>
        <w:ind w:firstLine="708"/>
        <w:jc w:val="both"/>
        <w:rPr>
          <w:rFonts w:ascii="Calibri" w:hAnsi="Calibri" w:cs="Calibri"/>
          <w:color w:val="767171" w:themeColor="background2" w:themeShade="80"/>
          <w:sz w:val="26"/>
          <w:szCs w:val="26"/>
        </w:rPr>
      </w:pPr>
      <w:r w:rsidRPr="003712BF">
        <w:rPr>
          <w:rFonts w:ascii="Calibri" w:hAnsi="Calibri"/>
          <w:color w:val="767171" w:themeColor="background2" w:themeShade="80"/>
          <w:sz w:val="26"/>
          <w:szCs w:val="26"/>
        </w:rPr>
        <w:t xml:space="preserve">Pretensión que resulta </w:t>
      </w:r>
      <w:r w:rsidRPr="003712BF">
        <w:rPr>
          <w:rFonts w:ascii="Calibri" w:hAnsi="Calibri"/>
          <w:b/>
          <w:color w:val="767171" w:themeColor="background2" w:themeShade="80"/>
          <w:sz w:val="26"/>
          <w:szCs w:val="26"/>
        </w:rPr>
        <w:t>procedente</w:t>
      </w:r>
      <w:r w:rsidRPr="003712BF">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712BF">
        <w:rPr>
          <w:rFonts w:ascii="Calibri" w:hAnsi="Calibri"/>
          <w:b/>
          <w:color w:val="767171" w:themeColor="background2" w:themeShade="80"/>
          <w:sz w:val="26"/>
          <w:szCs w:val="26"/>
        </w:rPr>
        <w:t>se reconoce</w:t>
      </w:r>
      <w:r w:rsidRPr="003712BF">
        <w:rPr>
          <w:rFonts w:ascii="Calibri" w:hAnsi="Calibri"/>
          <w:color w:val="767171" w:themeColor="background2" w:themeShade="80"/>
          <w:sz w:val="26"/>
          <w:szCs w:val="26"/>
        </w:rPr>
        <w:t xml:space="preserve"> el derecho que tiene el justiciable a la devolución de la</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cantidad</w:t>
      </w:r>
      <w:r w:rsidR="00DF7E2A">
        <w:rPr>
          <w:rFonts w:ascii="Calibri" w:hAnsi="Calibri"/>
          <w:color w:val="767171" w:themeColor="background2" w:themeShade="80"/>
          <w:sz w:val="26"/>
          <w:szCs w:val="26"/>
        </w:rPr>
        <w:t>es</w:t>
      </w:r>
      <w:r w:rsidRPr="003712BF">
        <w:rPr>
          <w:rFonts w:ascii="Calibri" w:hAnsi="Calibri"/>
          <w:color w:val="767171" w:themeColor="background2" w:themeShade="80"/>
          <w:sz w:val="26"/>
          <w:szCs w:val="26"/>
        </w:rPr>
        <w:t xml:space="preserve"> </w:t>
      </w:r>
      <w:r w:rsidR="00DF7E2A">
        <w:rPr>
          <w:rFonts w:ascii="Calibri" w:hAnsi="Calibri"/>
          <w:color w:val="767171" w:themeColor="background2" w:themeShade="80"/>
          <w:sz w:val="26"/>
          <w:szCs w:val="26"/>
        </w:rPr>
        <w:t xml:space="preserve"> señaladas, </w:t>
      </w:r>
      <w:r w:rsidRPr="003712BF">
        <w:rPr>
          <w:rFonts w:ascii="Calibri" w:hAnsi="Calibri"/>
          <w:color w:val="767171" w:themeColor="background2" w:themeShade="80"/>
          <w:sz w:val="26"/>
          <w:szCs w:val="26"/>
        </w:rPr>
        <w:t>pagada</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por concepto de la</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multa</w:t>
      </w:r>
      <w:r w:rsidR="00DF7E2A">
        <w:rPr>
          <w:rFonts w:ascii="Calibri" w:hAnsi="Calibri"/>
          <w:color w:val="767171" w:themeColor="background2" w:themeShade="80"/>
          <w:sz w:val="26"/>
          <w:szCs w:val="26"/>
        </w:rPr>
        <w:t>s y por el pago de la grúa municipal</w:t>
      </w:r>
      <w:r w:rsidRPr="003712BF">
        <w:rPr>
          <w:rFonts w:ascii="Calibri" w:hAnsi="Calibri"/>
          <w:color w:val="767171" w:themeColor="background2" w:themeShade="80"/>
          <w:sz w:val="26"/>
          <w:szCs w:val="26"/>
        </w:rPr>
        <w:t>; por lo que el Agente demandado deberá realizar las gestiones necesarias ante la Tesorería Municipal para la efectiva devolución de la</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cantidad</w:t>
      </w:r>
      <w:r w:rsidR="00DF7E2A">
        <w:rPr>
          <w:rFonts w:ascii="Calibri" w:hAnsi="Calibri"/>
          <w:color w:val="767171" w:themeColor="background2" w:themeShade="80"/>
          <w:sz w:val="26"/>
          <w:szCs w:val="26"/>
        </w:rPr>
        <w:t>es</w:t>
      </w:r>
      <w:r w:rsidRPr="003712BF">
        <w:rPr>
          <w:rFonts w:ascii="Calibri" w:hAnsi="Calibri"/>
          <w:color w:val="767171" w:themeColor="background2" w:themeShade="80"/>
          <w:sz w:val="26"/>
          <w:szCs w:val="26"/>
        </w:rPr>
        <w:t xml:space="preserve"> mencionada</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y que ampara</w:t>
      </w:r>
      <w:r w:rsidR="00DF7E2A">
        <w:rPr>
          <w:rFonts w:ascii="Calibri" w:hAnsi="Calibri"/>
          <w:color w:val="767171" w:themeColor="background2" w:themeShade="80"/>
          <w:sz w:val="26"/>
          <w:szCs w:val="26"/>
        </w:rPr>
        <w:t>n</w:t>
      </w:r>
      <w:r w:rsidRPr="003712BF">
        <w:rPr>
          <w:rFonts w:ascii="Calibri" w:hAnsi="Calibri"/>
          <w:color w:val="767171" w:themeColor="background2" w:themeShade="80"/>
          <w:sz w:val="26"/>
          <w:szCs w:val="26"/>
        </w:rPr>
        <w:t xml:space="preserve"> l</w:t>
      </w:r>
      <w:r w:rsidR="00DF7E2A">
        <w:rPr>
          <w:rFonts w:ascii="Calibri" w:hAnsi="Calibri"/>
          <w:color w:val="767171" w:themeColor="background2" w:themeShade="80"/>
          <w:sz w:val="26"/>
          <w:szCs w:val="26"/>
        </w:rPr>
        <w:t>os</w:t>
      </w:r>
      <w:r w:rsidRPr="003712BF">
        <w:rPr>
          <w:rFonts w:ascii="Calibri" w:hAnsi="Calibri"/>
          <w:color w:val="767171" w:themeColor="background2" w:themeShade="80"/>
          <w:sz w:val="26"/>
          <w:szCs w:val="26"/>
        </w:rPr>
        <w:t xml:space="preserve"> recibo</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oficial</w:t>
      </w:r>
      <w:r w:rsidR="00DF7E2A">
        <w:rPr>
          <w:rFonts w:ascii="Calibri" w:hAnsi="Calibri"/>
          <w:color w:val="767171" w:themeColor="background2" w:themeShade="80"/>
          <w:sz w:val="26"/>
          <w:szCs w:val="26"/>
        </w:rPr>
        <w:t>es</w:t>
      </w:r>
      <w:r w:rsidRPr="003712BF">
        <w:rPr>
          <w:rFonts w:ascii="Calibri" w:hAnsi="Calibri"/>
          <w:color w:val="767171" w:themeColor="background2" w:themeShade="80"/>
          <w:sz w:val="26"/>
          <w:szCs w:val="26"/>
        </w:rPr>
        <w:t xml:space="preserve"> de pago señalado</w:t>
      </w:r>
      <w:r w:rsidR="00DF7E2A">
        <w:rPr>
          <w:rFonts w:ascii="Calibri" w:hAnsi="Calibri"/>
          <w:color w:val="767171" w:themeColor="background2" w:themeShade="80"/>
          <w:sz w:val="26"/>
          <w:szCs w:val="26"/>
        </w:rPr>
        <w:t>s</w:t>
      </w:r>
      <w:r w:rsidRPr="003712BF">
        <w:rPr>
          <w:rFonts w:ascii="Calibri" w:hAnsi="Calibri"/>
          <w:color w:val="767171" w:themeColor="background2" w:themeShade="80"/>
          <w:sz w:val="26"/>
          <w:szCs w:val="26"/>
        </w:rPr>
        <w:t xml:space="preserve">; ello conforme al Criterio que sostiene el Pleno del Tribunal de lo Contencioso Administrativo, visible en la página 280 doscientos ochenta, de la publicación que contiene los </w:t>
      </w:r>
      <w:r w:rsidRPr="003712BF">
        <w:rPr>
          <w:rFonts w:ascii="Calibri" w:hAnsi="Calibri"/>
          <w:i/>
          <w:color w:val="767171" w:themeColor="background2" w:themeShade="80"/>
          <w:sz w:val="26"/>
          <w:szCs w:val="26"/>
        </w:rPr>
        <w:t>“Criterios 2000-2008”</w:t>
      </w:r>
      <w:r w:rsidRPr="003712BF">
        <w:rPr>
          <w:rFonts w:ascii="Calibri" w:hAnsi="Calibri"/>
          <w:color w:val="767171" w:themeColor="background2" w:themeShade="80"/>
          <w:sz w:val="26"/>
          <w:szCs w:val="26"/>
        </w:rPr>
        <w:t xml:space="preserve"> de dicho Tribunal, el cual es el sig</w:t>
      </w:r>
      <w:r w:rsidR="000839D9">
        <w:rPr>
          <w:rFonts w:ascii="Calibri" w:hAnsi="Calibri"/>
          <w:color w:val="767171" w:themeColor="background2" w:themeShade="80"/>
          <w:sz w:val="26"/>
          <w:szCs w:val="26"/>
        </w:rPr>
        <w:t xml:space="preserve">uiente: . . . . . </w:t>
      </w:r>
    </w:p>
    <w:p w:rsidR="003712BF" w:rsidRPr="003712BF" w:rsidRDefault="003712BF" w:rsidP="003712BF">
      <w:pPr>
        <w:pStyle w:val="Textoindependiente"/>
        <w:rPr>
          <w:rFonts w:ascii="Calibri" w:hAnsi="Calibri"/>
          <w:b/>
          <w:i/>
          <w:color w:val="767171" w:themeColor="background2" w:themeShade="80"/>
          <w:sz w:val="26"/>
          <w:szCs w:val="26"/>
          <w:lang w:val="es-ES"/>
        </w:rPr>
      </w:pPr>
    </w:p>
    <w:p w:rsidR="003712BF" w:rsidRPr="003712BF" w:rsidRDefault="003712BF" w:rsidP="003712BF">
      <w:pPr>
        <w:pStyle w:val="Textoindependiente"/>
        <w:ind w:firstLine="708"/>
        <w:rPr>
          <w:rFonts w:ascii="Calibri" w:hAnsi="Calibri"/>
          <w:b/>
          <w:i/>
          <w:color w:val="767171" w:themeColor="background2" w:themeShade="80"/>
          <w:sz w:val="26"/>
          <w:szCs w:val="26"/>
        </w:rPr>
      </w:pPr>
      <w:r w:rsidRPr="003712BF">
        <w:rPr>
          <w:rFonts w:ascii="Calibri" w:hAnsi="Calibri"/>
          <w:b/>
          <w:i/>
          <w:color w:val="767171" w:themeColor="background2" w:themeShade="80"/>
          <w:sz w:val="26"/>
          <w:szCs w:val="26"/>
        </w:rPr>
        <w:t>“DEVOLUCIÓN DEL PAGO DE LO INDEBIDO. CORRESPONDE A LA AUTORIDAD DELA QUE EMANÓ EL ACTO ANULADO  REALIZAR LAS GESTIONES PARA</w:t>
      </w:r>
      <w:r w:rsidRPr="003712BF">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712BF">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3712BF">
        <w:rPr>
          <w:rFonts w:ascii="Calibri" w:hAnsi="Calibri"/>
          <w:b/>
          <w:i/>
          <w:color w:val="767171" w:themeColor="background2" w:themeShade="80"/>
          <w:sz w:val="22"/>
          <w:szCs w:val="22"/>
        </w:rPr>
        <w:t>”</w:t>
      </w:r>
      <w:r w:rsidRPr="003712BF">
        <w:rPr>
          <w:rFonts w:ascii="Calibri" w:hAnsi="Calibri"/>
          <w:color w:val="767171" w:themeColor="background2" w:themeShade="80"/>
          <w:sz w:val="26"/>
          <w:szCs w:val="26"/>
        </w:rPr>
        <w:t xml:space="preserve">. . . . . . . . . . . . . . . . . . . . . . . . . . . . . . . . . . . . . . . . . . . . . . . . </w:t>
      </w:r>
    </w:p>
    <w:p w:rsidR="003712BF" w:rsidRPr="003712BF" w:rsidRDefault="003712BF" w:rsidP="003712BF">
      <w:pPr>
        <w:pStyle w:val="Textoindependiente"/>
        <w:rPr>
          <w:rFonts w:ascii="Calibri" w:hAnsi="Calibri" w:cs="Calibri"/>
          <w:color w:val="767171" w:themeColor="background2" w:themeShade="80"/>
          <w:sz w:val="26"/>
          <w:szCs w:val="26"/>
        </w:rPr>
      </w:pPr>
    </w:p>
    <w:p w:rsidR="003712BF" w:rsidRPr="003712BF" w:rsidRDefault="003712BF" w:rsidP="00732E99">
      <w:pPr>
        <w:pStyle w:val="Textoindependiente"/>
        <w:ind w:firstLine="708"/>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712BF" w:rsidRPr="003712BF" w:rsidRDefault="003712BF" w:rsidP="003712BF">
      <w:pPr>
        <w:pStyle w:val="Textoindependiente"/>
        <w:rPr>
          <w:rFonts w:ascii="Calibri" w:hAnsi="Calibri" w:cs="Calibri"/>
          <w:color w:val="767171" w:themeColor="background2" w:themeShade="80"/>
        </w:rPr>
      </w:pPr>
    </w:p>
    <w:p w:rsidR="003712BF" w:rsidRPr="003712BF" w:rsidRDefault="003712BF" w:rsidP="003712BF">
      <w:pPr>
        <w:pStyle w:val="Textoindependiente"/>
        <w:jc w:val="center"/>
        <w:rPr>
          <w:rFonts w:ascii="Calibri" w:hAnsi="Calibri" w:cs="Calibri"/>
          <w:i/>
          <w:iCs/>
          <w:color w:val="767171" w:themeColor="background2" w:themeShade="80"/>
          <w:sz w:val="26"/>
          <w:szCs w:val="26"/>
        </w:rPr>
      </w:pPr>
      <w:r w:rsidRPr="003712BF">
        <w:rPr>
          <w:rFonts w:ascii="Calibri" w:hAnsi="Calibri" w:cs="Calibri"/>
          <w:b/>
          <w:i/>
          <w:iCs/>
          <w:color w:val="767171" w:themeColor="background2" w:themeShade="80"/>
          <w:sz w:val="26"/>
          <w:szCs w:val="26"/>
        </w:rPr>
        <w:t xml:space="preserve">R E S U E L V </w:t>
      </w:r>
      <w:proofErr w:type="gramStart"/>
      <w:r w:rsidRPr="003712BF">
        <w:rPr>
          <w:rFonts w:ascii="Calibri" w:hAnsi="Calibri" w:cs="Calibri"/>
          <w:b/>
          <w:i/>
          <w:iCs/>
          <w:color w:val="767171" w:themeColor="background2" w:themeShade="80"/>
          <w:sz w:val="26"/>
          <w:szCs w:val="26"/>
        </w:rPr>
        <w:t xml:space="preserve">E </w:t>
      </w:r>
      <w:r w:rsidRPr="003712BF">
        <w:rPr>
          <w:rFonts w:ascii="Calibri" w:hAnsi="Calibri" w:cs="Calibri"/>
          <w:i/>
          <w:iCs/>
          <w:color w:val="767171" w:themeColor="background2" w:themeShade="80"/>
          <w:sz w:val="26"/>
          <w:szCs w:val="26"/>
        </w:rPr>
        <w:t>:</w:t>
      </w:r>
      <w:proofErr w:type="gramEnd"/>
    </w:p>
    <w:p w:rsidR="003712BF" w:rsidRPr="003712BF" w:rsidRDefault="003712BF" w:rsidP="003712BF">
      <w:pPr>
        <w:pStyle w:val="Textoindependiente"/>
        <w:rPr>
          <w:rFonts w:ascii="Calibri" w:hAnsi="Calibri" w:cs="Calibri"/>
          <w:color w:val="767171" w:themeColor="background2" w:themeShade="80"/>
          <w:sz w:val="22"/>
          <w:szCs w:val="22"/>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b/>
          <w:bCs/>
          <w:i/>
          <w:iCs/>
          <w:color w:val="767171" w:themeColor="background2" w:themeShade="80"/>
          <w:sz w:val="26"/>
          <w:szCs w:val="26"/>
        </w:rPr>
        <w:t>PRIMERO</w:t>
      </w:r>
      <w:r w:rsidRPr="003712BF">
        <w:rPr>
          <w:rFonts w:ascii="Calibri" w:hAnsi="Calibri" w:cs="Calibri"/>
          <w:color w:val="767171" w:themeColor="background2" w:themeShade="80"/>
          <w:sz w:val="26"/>
          <w:szCs w:val="26"/>
        </w:rPr>
        <w:t xml:space="preserve">.- Este Juzgado Segundo Administrativo Municipal </w:t>
      </w:r>
      <w:r w:rsidR="00AC2933">
        <w:rPr>
          <w:rFonts w:ascii="Calibri" w:hAnsi="Calibri" w:cs="Calibri"/>
          <w:color w:val="767171" w:themeColor="background2" w:themeShade="80"/>
          <w:sz w:val="26"/>
          <w:szCs w:val="26"/>
        </w:rPr>
        <w:t xml:space="preserve">determina ser </w:t>
      </w:r>
      <w:r w:rsidRPr="003712BF">
        <w:rPr>
          <w:rFonts w:ascii="Calibri" w:hAnsi="Calibri" w:cs="Calibri"/>
          <w:b/>
          <w:color w:val="767171" w:themeColor="background2" w:themeShade="80"/>
          <w:sz w:val="26"/>
          <w:szCs w:val="26"/>
        </w:rPr>
        <w:t>competente</w:t>
      </w:r>
      <w:r w:rsidRPr="003712BF">
        <w:rPr>
          <w:rFonts w:ascii="Calibri" w:hAnsi="Calibri" w:cs="Calibri"/>
          <w:color w:val="767171" w:themeColor="background2" w:themeShade="80"/>
          <w:sz w:val="26"/>
          <w:szCs w:val="26"/>
        </w:rPr>
        <w:t xml:space="preserve"> para conocer y resolver del presente proceso administrativo. . . . . . . </w:t>
      </w:r>
    </w:p>
    <w:p w:rsidR="003712BF" w:rsidRPr="003712BF" w:rsidRDefault="003712BF" w:rsidP="003712BF">
      <w:pPr>
        <w:pStyle w:val="Textoindependiente"/>
        <w:rPr>
          <w:rFonts w:ascii="Calibri" w:hAnsi="Calibri" w:cs="Calibri"/>
          <w:color w:val="767171" w:themeColor="background2" w:themeShade="80"/>
          <w:sz w:val="22"/>
          <w:szCs w:val="22"/>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b/>
          <w:bCs/>
          <w:i/>
          <w:iCs/>
          <w:color w:val="767171" w:themeColor="background2" w:themeShade="80"/>
          <w:sz w:val="26"/>
          <w:szCs w:val="26"/>
        </w:rPr>
        <w:lastRenderedPageBreak/>
        <w:t xml:space="preserve">SEGUNDO.- </w:t>
      </w:r>
      <w:r w:rsidRPr="003712BF">
        <w:rPr>
          <w:rFonts w:ascii="Calibri" w:hAnsi="Calibri" w:cs="Calibri"/>
          <w:color w:val="767171" w:themeColor="background2" w:themeShade="80"/>
          <w:sz w:val="26"/>
          <w:szCs w:val="26"/>
        </w:rPr>
        <w:t>Result</w:t>
      </w:r>
      <w:r w:rsidR="00AC2933">
        <w:rPr>
          <w:rFonts w:ascii="Calibri" w:hAnsi="Calibri" w:cs="Calibri"/>
          <w:color w:val="767171" w:themeColor="background2" w:themeShade="80"/>
          <w:sz w:val="26"/>
          <w:szCs w:val="26"/>
        </w:rPr>
        <w:t>a</w:t>
      </w:r>
      <w:r w:rsidRPr="003712BF">
        <w:rPr>
          <w:rFonts w:ascii="Calibri" w:hAnsi="Calibri" w:cs="Calibri"/>
          <w:color w:val="767171" w:themeColor="background2" w:themeShade="80"/>
          <w:sz w:val="26"/>
          <w:szCs w:val="26"/>
        </w:rPr>
        <w:t xml:space="preserve"> </w:t>
      </w:r>
      <w:r w:rsidRPr="003712BF">
        <w:rPr>
          <w:rFonts w:ascii="Calibri" w:hAnsi="Calibri" w:cs="Calibri"/>
          <w:b/>
          <w:color w:val="767171" w:themeColor="background2" w:themeShade="80"/>
          <w:sz w:val="26"/>
          <w:szCs w:val="26"/>
        </w:rPr>
        <w:t>procedente</w:t>
      </w:r>
      <w:r w:rsidRPr="003712BF">
        <w:rPr>
          <w:rFonts w:ascii="Calibri" w:hAnsi="Calibri" w:cs="Calibri"/>
          <w:color w:val="767171" w:themeColor="background2" w:themeShade="80"/>
          <w:sz w:val="26"/>
          <w:szCs w:val="26"/>
        </w:rPr>
        <w:t xml:space="preserve"> el proceso administrativo promovido por el ciudadano</w:t>
      </w:r>
      <w:r w:rsidR="00732E99">
        <w:rPr>
          <w:rFonts w:ascii="Calibri" w:hAnsi="Calibri" w:cs="Calibri"/>
          <w:color w:val="767171" w:themeColor="background2" w:themeShade="80"/>
          <w:sz w:val="26"/>
          <w:szCs w:val="26"/>
        </w:rPr>
        <w:t xml:space="preserve"> </w:t>
      </w:r>
      <w:r w:rsidR="00A36248">
        <w:rPr>
          <w:rFonts w:ascii="Calibri" w:hAnsi="Calibri" w:cs="Calibri"/>
          <w:color w:val="767171" w:themeColor="background2" w:themeShade="80"/>
          <w:sz w:val="26"/>
          <w:szCs w:val="26"/>
        </w:rPr>
        <w:t>*****</w:t>
      </w:r>
      <w:r w:rsidRPr="003712BF">
        <w:rPr>
          <w:rFonts w:ascii="Calibri" w:hAnsi="Calibri" w:cs="Calibri"/>
          <w:color w:val="767171" w:themeColor="background2" w:themeShade="80"/>
          <w:sz w:val="26"/>
          <w:szCs w:val="26"/>
        </w:rPr>
        <w:t xml:space="preserve">, en contra del acto impugnado. . . . . . . . . . </w:t>
      </w:r>
      <w:r w:rsidR="00BB3222">
        <w:rPr>
          <w:rFonts w:ascii="Calibri" w:hAnsi="Calibri" w:cs="Calibri"/>
          <w:color w:val="767171" w:themeColor="background2" w:themeShade="80"/>
          <w:sz w:val="26"/>
          <w:szCs w:val="26"/>
        </w:rPr>
        <w:t>. . . . . . .</w:t>
      </w:r>
    </w:p>
    <w:p w:rsidR="003712BF" w:rsidRPr="003712BF" w:rsidRDefault="003712BF" w:rsidP="003712BF">
      <w:pPr>
        <w:pStyle w:val="Textoindependiente"/>
        <w:ind w:firstLine="708"/>
        <w:rPr>
          <w:rFonts w:ascii="Calibri" w:hAnsi="Calibri" w:cs="Calibri"/>
          <w:bCs/>
          <w:iCs/>
          <w:color w:val="767171" w:themeColor="background2" w:themeShade="80"/>
          <w:sz w:val="22"/>
          <w:szCs w:val="22"/>
        </w:rPr>
      </w:pPr>
    </w:p>
    <w:p w:rsidR="003712BF" w:rsidRPr="003712BF" w:rsidRDefault="003712BF" w:rsidP="003712BF">
      <w:pPr>
        <w:ind w:firstLine="708"/>
        <w:jc w:val="both"/>
        <w:rPr>
          <w:rFonts w:ascii="Calibri" w:hAnsi="Calibri" w:cs="Calibri"/>
          <w:bCs/>
          <w:color w:val="767171" w:themeColor="background2" w:themeShade="80"/>
          <w:sz w:val="26"/>
          <w:szCs w:val="26"/>
        </w:rPr>
      </w:pPr>
      <w:r w:rsidRPr="003712BF">
        <w:rPr>
          <w:rFonts w:ascii="Calibri" w:hAnsi="Calibri" w:cs="Calibri"/>
          <w:b/>
          <w:bCs/>
          <w:i/>
          <w:iCs/>
          <w:color w:val="767171" w:themeColor="background2" w:themeShade="80"/>
          <w:sz w:val="26"/>
          <w:szCs w:val="26"/>
        </w:rPr>
        <w:t>TERCERO</w:t>
      </w:r>
      <w:r w:rsidRPr="003712BF">
        <w:rPr>
          <w:rFonts w:ascii="Calibri" w:hAnsi="Calibri" w:cs="Calibri"/>
          <w:color w:val="767171" w:themeColor="background2" w:themeShade="80"/>
          <w:sz w:val="26"/>
          <w:szCs w:val="26"/>
        </w:rPr>
        <w:t xml:space="preserve">.- Se decreta </w:t>
      </w:r>
      <w:r w:rsidRPr="003712BF">
        <w:rPr>
          <w:rFonts w:ascii="Calibri" w:hAnsi="Calibri" w:cs="Calibri"/>
          <w:bCs/>
          <w:color w:val="767171" w:themeColor="background2" w:themeShade="80"/>
          <w:sz w:val="26"/>
          <w:szCs w:val="26"/>
        </w:rPr>
        <w:t>la</w:t>
      </w:r>
      <w:r w:rsidRPr="003712BF">
        <w:rPr>
          <w:rFonts w:ascii="Calibri" w:hAnsi="Calibri" w:cs="Calibri"/>
          <w:b/>
          <w:bCs/>
          <w:color w:val="767171" w:themeColor="background2" w:themeShade="80"/>
          <w:sz w:val="26"/>
          <w:szCs w:val="26"/>
        </w:rPr>
        <w:t xml:space="preserve"> nulidad total </w:t>
      </w:r>
      <w:r w:rsidR="00AC2933">
        <w:rPr>
          <w:rFonts w:ascii="Calibri" w:hAnsi="Calibri" w:cs="Calibri"/>
          <w:color w:val="767171" w:themeColor="background2" w:themeShade="80"/>
          <w:sz w:val="26"/>
          <w:szCs w:val="26"/>
        </w:rPr>
        <w:t xml:space="preserve">del </w:t>
      </w:r>
      <w:r w:rsidR="00AC2933" w:rsidRPr="00AC2933">
        <w:rPr>
          <w:rFonts w:ascii="Calibri" w:hAnsi="Calibri" w:cs="Calibri"/>
          <w:b/>
          <w:color w:val="767171" w:themeColor="background2" w:themeShade="80"/>
          <w:sz w:val="26"/>
          <w:szCs w:val="26"/>
        </w:rPr>
        <w:t>Acta de I</w:t>
      </w:r>
      <w:r w:rsidRPr="00AC2933">
        <w:rPr>
          <w:rFonts w:ascii="Calibri" w:hAnsi="Calibri" w:cs="Calibri"/>
          <w:b/>
          <w:color w:val="767171" w:themeColor="background2" w:themeShade="80"/>
          <w:sz w:val="26"/>
          <w:szCs w:val="26"/>
        </w:rPr>
        <w:t>nfracción</w:t>
      </w:r>
      <w:r w:rsidRPr="003712BF">
        <w:rPr>
          <w:rFonts w:ascii="Calibri" w:hAnsi="Calibri" w:cs="Calibri"/>
          <w:color w:val="767171" w:themeColor="background2" w:themeShade="80"/>
          <w:sz w:val="26"/>
          <w:szCs w:val="26"/>
        </w:rPr>
        <w:t xml:space="preserve"> con </w:t>
      </w:r>
      <w:r w:rsidRPr="00AC2933">
        <w:rPr>
          <w:rFonts w:ascii="Calibri" w:hAnsi="Calibri" w:cs="Calibri"/>
          <w:color w:val="767171" w:themeColor="background2" w:themeShade="80"/>
          <w:sz w:val="26"/>
          <w:szCs w:val="26"/>
        </w:rPr>
        <w:t>número</w:t>
      </w:r>
      <w:r w:rsidRPr="003712BF">
        <w:rPr>
          <w:rFonts w:ascii="Calibri" w:hAnsi="Calibri" w:cs="Calibri"/>
          <w:b/>
          <w:color w:val="767171" w:themeColor="background2" w:themeShade="80"/>
          <w:sz w:val="26"/>
          <w:szCs w:val="26"/>
        </w:rPr>
        <w:t xml:space="preserve"> </w:t>
      </w:r>
      <w:r w:rsidR="00BB3222" w:rsidRPr="00AC2933">
        <w:rPr>
          <w:rFonts w:ascii="Calibri" w:hAnsi="Calibri" w:cs="Calibri"/>
          <w:b/>
          <w:color w:val="767171" w:themeColor="background2" w:themeShade="80"/>
          <w:sz w:val="26"/>
          <w:szCs w:val="26"/>
        </w:rPr>
        <w:t>T-5488634 (T guion cinco-cuatro-ocho-ocho-seis-tres-cuatro)</w:t>
      </w:r>
      <w:r w:rsidR="00BB3222">
        <w:rPr>
          <w:rFonts w:ascii="Calibri" w:hAnsi="Calibri" w:cs="Calibri"/>
          <w:color w:val="767171" w:themeColor="background2" w:themeShade="80"/>
          <w:sz w:val="26"/>
          <w:szCs w:val="26"/>
        </w:rPr>
        <w:t xml:space="preserve">, de fecha </w:t>
      </w:r>
      <w:r w:rsidR="00BB3222" w:rsidRPr="00AC2933">
        <w:rPr>
          <w:rFonts w:ascii="Calibri" w:hAnsi="Calibri" w:cs="Calibri"/>
          <w:b/>
          <w:color w:val="767171" w:themeColor="background2" w:themeShade="80"/>
          <w:sz w:val="26"/>
          <w:szCs w:val="26"/>
        </w:rPr>
        <w:t>1</w:t>
      </w:r>
      <w:r w:rsidR="00BB3222">
        <w:rPr>
          <w:rFonts w:ascii="Calibri" w:hAnsi="Calibri" w:cs="Calibri"/>
          <w:color w:val="767171" w:themeColor="background2" w:themeShade="80"/>
          <w:sz w:val="26"/>
          <w:szCs w:val="26"/>
        </w:rPr>
        <w:t xml:space="preserve"> uno de </w:t>
      </w:r>
      <w:r w:rsidR="00BB3222" w:rsidRPr="00AC2933">
        <w:rPr>
          <w:rFonts w:ascii="Calibri" w:hAnsi="Calibri" w:cs="Calibri"/>
          <w:b/>
          <w:color w:val="767171" w:themeColor="background2" w:themeShade="80"/>
          <w:sz w:val="26"/>
          <w:szCs w:val="26"/>
        </w:rPr>
        <w:t>agosto</w:t>
      </w:r>
      <w:r w:rsidR="00BB3222">
        <w:rPr>
          <w:rFonts w:ascii="Calibri" w:hAnsi="Calibri" w:cs="Calibri"/>
          <w:color w:val="767171" w:themeColor="background2" w:themeShade="80"/>
          <w:sz w:val="26"/>
          <w:szCs w:val="26"/>
        </w:rPr>
        <w:t xml:space="preserve"> del año </w:t>
      </w:r>
      <w:r w:rsidR="00BB3222" w:rsidRPr="00AC2933">
        <w:rPr>
          <w:rFonts w:ascii="Calibri" w:hAnsi="Calibri" w:cs="Calibri"/>
          <w:b/>
          <w:color w:val="767171" w:themeColor="background2" w:themeShade="80"/>
          <w:sz w:val="26"/>
          <w:szCs w:val="26"/>
        </w:rPr>
        <w:t>2016</w:t>
      </w:r>
      <w:r w:rsidR="00BB3222">
        <w:rPr>
          <w:rFonts w:ascii="Calibri" w:hAnsi="Calibri" w:cs="Calibri"/>
          <w:color w:val="767171" w:themeColor="background2" w:themeShade="80"/>
          <w:sz w:val="26"/>
          <w:szCs w:val="26"/>
        </w:rPr>
        <w:t xml:space="preserve"> dos mil dieciséis</w:t>
      </w:r>
      <w:r w:rsidRPr="003712BF">
        <w:rPr>
          <w:rFonts w:ascii="Calibri" w:hAnsi="Calibri" w:cs="Calibri"/>
          <w:color w:val="767171" w:themeColor="background2" w:themeShade="80"/>
          <w:sz w:val="26"/>
          <w:szCs w:val="26"/>
        </w:rPr>
        <w:t>; lo anterior en base a las consideraciones lógicas y jurídicas expresadas en el Considerando Sexto de la presente sentencia</w:t>
      </w:r>
      <w:r w:rsidR="000839D9">
        <w:rPr>
          <w:rFonts w:ascii="Calibri" w:hAnsi="Calibri" w:cs="Calibri"/>
          <w:color w:val="767171" w:themeColor="background2" w:themeShade="80"/>
          <w:sz w:val="26"/>
          <w:szCs w:val="26"/>
        </w:rPr>
        <w:t xml:space="preserve">. </w:t>
      </w:r>
    </w:p>
    <w:p w:rsidR="003712BF" w:rsidRPr="003712BF" w:rsidRDefault="003712BF" w:rsidP="003712BF">
      <w:pPr>
        <w:jc w:val="both"/>
        <w:rPr>
          <w:rFonts w:ascii="Calibri" w:hAnsi="Calibri" w:cs="Calibri"/>
          <w:b/>
          <w:bCs/>
          <w:i/>
          <w:iCs/>
          <w:color w:val="767171" w:themeColor="background2" w:themeShade="80"/>
          <w:sz w:val="22"/>
          <w:szCs w:val="22"/>
        </w:rPr>
      </w:pPr>
    </w:p>
    <w:p w:rsidR="003712BF" w:rsidRPr="003712BF" w:rsidRDefault="003712BF" w:rsidP="003712BF">
      <w:pPr>
        <w:pStyle w:val="Textoindependiente"/>
        <w:ind w:firstLine="708"/>
        <w:rPr>
          <w:rFonts w:ascii="Calibri" w:hAnsi="Calibri"/>
          <w:color w:val="767171" w:themeColor="background2" w:themeShade="80"/>
          <w:sz w:val="26"/>
        </w:rPr>
      </w:pPr>
      <w:r w:rsidRPr="003712BF">
        <w:rPr>
          <w:rFonts w:ascii="Calibri" w:hAnsi="Calibri" w:cs="Calibri"/>
          <w:b/>
          <w:bCs/>
          <w:i/>
          <w:iCs/>
          <w:color w:val="767171" w:themeColor="background2" w:themeShade="80"/>
          <w:sz w:val="26"/>
          <w:szCs w:val="26"/>
        </w:rPr>
        <w:t xml:space="preserve">CUARTO.- </w:t>
      </w:r>
      <w:r w:rsidRPr="003712BF">
        <w:rPr>
          <w:rFonts w:ascii="Calibri" w:hAnsi="Calibri" w:cs="Calibri"/>
          <w:color w:val="767171" w:themeColor="background2" w:themeShade="80"/>
          <w:sz w:val="26"/>
          <w:szCs w:val="26"/>
        </w:rPr>
        <w:t xml:space="preserve">Se </w:t>
      </w:r>
      <w:r w:rsidRPr="003712BF">
        <w:rPr>
          <w:rFonts w:ascii="Calibri" w:hAnsi="Calibri" w:cs="Calibri"/>
          <w:b/>
          <w:color w:val="767171" w:themeColor="background2" w:themeShade="80"/>
          <w:sz w:val="26"/>
          <w:szCs w:val="26"/>
        </w:rPr>
        <w:t>ordena</w:t>
      </w:r>
      <w:r w:rsidRPr="003712BF">
        <w:rPr>
          <w:rFonts w:ascii="Calibri" w:hAnsi="Calibri" w:cs="Calibri"/>
          <w:color w:val="767171" w:themeColor="background2" w:themeShade="80"/>
          <w:sz w:val="26"/>
          <w:szCs w:val="26"/>
        </w:rPr>
        <w:t xml:space="preserve"> al Agente de Tránsito de nombre</w:t>
      </w:r>
      <w:r w:rsidR="00BB3222">
        <w:rPr>
          <w:rFonts w:ascii="Calibri" w:hAnsi="Calibri" w:cs="Calibri"/>
          <w:color w:val="767171" w:themeColor="background2" w:themeShade="80"/>
          <w:sz w:val="26"/>
          <w:szCs w:val="26"/>
        </w:rPr>
        <w:t xml:space="preserve"> </w:t>
      </w:r>
      <w:r w:rsidR="00A36248">
        <w:rPr>
          <w:rFonts w:ascii="Calibri" w:hAnsi="Calibri" w:cs="Calibri"/>
          <w:b/>
          <w:color w:val="767171" w:themeColor="background2" w:themeShade="80"/>
          <w:sz w:val="26"/>
          <w:szCs w:val="26"/>
        </w:rPr>
        <w:t>*****</w:t>
      </w:r>
      <w:proofErr w:type="spellStart"/>
      <w:r w:rsidR="00BB3222" w:rsidRPr="00AC2933">
        <w:rPr>
          <w:rFonts w:ascii="Calibri" w:hAnsi="Calibri" w:cs="Calibri"/>
          <w:b/>
          <w:color w:val="767171" w:themeColor="background2" w:themeShade="80"/>
          <w:sz w:val="26"/>
          <w:szCs w:val="26"/>
        </w:rPr>
        <w:t>ocha</w:t>
      </w:r>
      <w:proofErr w:type="spellEnd"/>
      <w:r w:rsidRPr="003712BF">
        <w:rPr>
          <w:rFonts w:ascii="Calibri" w:hAnsi="Calibri" w:cs="Calibri"/>
          <w:color w:val="767171" w:themeColor="background2" w:themeShade="80"/>
          <w:sz w:val="26"/>
          <w:szCs w:val="26"/>
        </w:rPr>
        <w:t xml:space="preserve">, a que </w:t>
      </w:r>
      <w:r w:rsidRPr="003712BF">
        <w:rPr>
          <w:rFonts w:ascii="Calibri" w:hAnsi="Calibri" w:cs="Calibri"/>
          <w:b/>
          <w:color w:val="767171" w:themeColor="background2" w:themeShade="80"/>
          <w:sz w:val="26"/>
          <w:szCs w:val="26"/>
        </w:rPr>
        <w:t>devuelva</w:t>
      </w:r>
      <w:r w:rsidRPr="003712BF">
        <w:rPr>
          <w:rFonts w:ascii="Calibri" w:hAnsi="Calibri" w:cs="Calibri"/>
          <w:color w:val="767171" w:themeColor="background2" w:themeShade="80"/>
          <w:sz w:val="26"/>
          <w:szCs w:val="26"/>
        </w:rPr>
        <w:t xml:space="preserve"> al actor, ciudadano </w:t>
      </w:r>
      <w:r w:rsidR="00A36248">
        <w:rPr>
          <w:rFonts w:ascii="Calibri" w:hAnsi="Calibri" w:cs="Calibri"/>
          <w:b/>
          <w:color w:val="767171" w:themeColor="background2" w:themeShade="80"/>
          <w:sz w:val="26"/>
          <w:szCs w:val="26"/>
        </w:rPr>
        <w:t>*****</w:t>
      </w:r>
      <w:r w:rsidRPr="003712BF">
        <w:rPr>
          <w:rFonts w:ascii="Calibri" w:hAnsi="Calibri" w:cs="Calibri"/>
          <w:color w:val="767171" w:themeColor="background2" w:themeShade="80"/>
          <w:sz w:val="26"/>
          <w:szCs w:val="26"/>
        </w:rPr>
        <w:t>,</w:t>
      </w:r>
      <w:r w:rsidR="00BB3222">
        <w:rPr>
          <w:rFonts w:ascii="Calibri" w:hAnsi="Calibri" w:cs="Calibri"/>
          <w:color w:val="767171" w:themeColor="background2" w:themeShade="80"/>
          <w:sz w:val="26"/>
          <w:szCs w:val="26"/>
        </w:rPr>
        <w:t xml:space="preserve"> </w:t>
      </w:r>
      <w:r w:rsidR="00BB3222">
        <w:rPr>
          <w:rFonts w:ascii="Calibri" w:hAnsi="Calibri"/>
          <w:bCs/>
          <w:color w:val="767171" w:themeColor="background2" w:themeShade="80"/>
          <w:sz w:val="26"/>
          <w:szCs w:val="26"/>
        </w:rPr>
        <w:t xml:space="preserve">las </w:t>
      </w:r>
      <w:r w:rsidR="00BB3222">
        <w:rPr>
          <w:rFonts w:ascii="Calibri" w:hAnsi="Calibri" w:cs="Arial"/>
          <w:color w:val="767171" w:themeColor="background2" w:themeShade="80"/>
          <w:sz w:val="26"/>
          <w:szCs w:val="27"/>
        </w:rPr>
        <w:t xml:space="preserve">cantidades </w:t>
      </w:r>
      <w:r w:rsidR="00BB3222">
        <w:rPr>
          <w:rFonts w:ascii="Calibri" w:hAnsi="Calibri"/>
          <w:color w:val="767171" w:themeColor="background2" w:themeShade="80"/>
          <w:sz w:val="26"/>
          <w:szCs w:val="26"/>
        </w:rPr>
        <w:t xml:space="preserve">de </w:t>
      </w:r>
      <w:r w:rsidR="00BB3222" w:rsidRPr="00AC2933">
        <w:rPr>
          <w:rFonts w:ascii="Calibri" w:hAnsi="Calibri" w:cs="Calibri"/>
          <w:b/>
          <w:color w:val="767171" w:themeColor="background2" w:themeShade="80"/>
          <w:sz w:val="26"/>
          <w:szCs w:val="26"/>
        </w:rPr>
        <w:t>$379.81 (Trescientos setenta y nueve pesos 81/100 Moneda Nacional)</w:t>
      </w:r>
      <w:r w:rsidR="00BB3222">
        <w:rPr>
          <w:rFonts w:ascii="Calibri" w:hAnsi="Calibri" w:cs="Calibri"/>
          <w:iCs/>
          <w:color w:val="767171" w:themeColor="background2" w:themeShade="80"/>
          <w:sz w:val="26"/>
          <w:szCs w:val="26"/>
        </w:rPr>
        <w:t xml:space="preserve">; y </w:t>
      </w:r>
      <w:r w:rsidR="00BB3222" w:rsidRPr="00AC2933">
        <w:rPr>
          <w:rFonts w:ascii="Calibri" w:hAnsi="Calibri" w:cs="Calibri"/>
          <w:b/>
          <w:iCs/>
          <w:color w:val="767171" w:themeColor="background2" w:themeShade="80"/>
          <w:sz w:val="26"/>
          <w:szCs w:val="26"/>
        </w:rPr>
        <w:t>$221.00 (Doscientos veintiún pesos 00/100 Moneda Nacional)</w:t>
      </w:r>
      <w:r w:rsidRPr="003712BF">
        <w:rPr>
          <w:rFonts w:ascii="Calibri" w:hAnsi="Calibri" w:cs="Calibri"/>
          <w:color w:val="767171" w:themeColor="background2" w:themeShade="80"/>
          <w:sz w:val="26"/>
          <w:szCs w:val="26"/>
        </w:rPr>
        <w:t>; de acuerdo a lo señalado en el Considerando Octavo de esta misma resolución</w:t>
      </w:r>
      <w:r w:rsidR="000839D9">
        <w:rPr>
          <w:rFonts w:ascii="Calibri" w:hAnsi="Calibri"/>
          <w:color w:val="767171" w:themeColor="background2" w:themeShade="80"/>
          <w:sz w:val="26"/>
        </w:rPr>
        <w:t xml:space="preserve">. . . . . </w:t>
      </w:r>
    </w:p>
    <w:p w:rsidR="003712BF" w:rsidRPr="003712BF" w:rsidRDefault="003712BF" w:rsidP="003712BF">
      <w:pPr>
        <w:pStyle w:val="Textoindependiente"/>
        <w:ind w:firstLine="708"/>
        <w:rPr>
          <w:rFonts w:ascii="Calibri" w:hAnsi="Calibri" w:cs="Calibri"/>
          <w:color w:val="767171" w:themeColor="background2" w:themeShade="80"/>
          <w:sz w:val="26"/>
          <w:szCs w:val="26"/>
        </w:rPr>
      </w:pPr>
    </w:p>
    <w:p w:rsidR="003712BF" w:rsidRPr="003712BF" w:rsidRDefault="003712BF" w:rsidP="003712BF">
      <w:pPr>
        <w:ind w:firstLine="708"/>
        <w:jc w:val="both"/>
        <w:rPr>
          <w:rFonts w:ascii="Calibri" w:hAnsi="Calibri" w:cs="Calibri"/>
          <w:color w:val="767171" w:themeColor="background2" w:themeShade="80"/>
          <w:sz w:val="26"/>
          <w:szCs w:val="26"/>
        </w:rPr>
      </w:pPr>
      <w:r w:rsidRPr="003712BF">
        <w:rPr>
          <w:rFonts w:ascii="Calibri" w:hAnsi="Calibri" w:cs="Calibri"/>
          <w:b/>
          <w:color w:val="767171" w:themeColor="background2" w:themeShade="80"/>
          <w:sz w:val="26"/>
          <w:szCs w:val="26"/>
        </w:rPr>
        <w:t xml:space="preserve">Devolución </w:t>
      </w:r>
      <w:r w:rsidRPr="003712BF">
        <w:rPr>
          <w:rFonts w:ascii="Calibri" w:hAnsi="Calibri" w:cs="Calibri"/>
          <w:color w:val="767171" w:themeColor="background2" w:themeShade="80"/>
          <w:sz w:val="26"/>
          <w:szCs w:val="26"/>
        </w:rPr>
        <w:t xml:space="preserve">que se deberá realizar dentro de los </w:t>
      </w:r>
      <w:r w:rsidRPr="003712BF">
        <w:rPr>
          <w:rFonts w:ascii="Calibri" w:hAnsi="Calibri" w:cs="Calibri"/>
          <w:b/>
          <w:color w:val="767171" w:themeColor="background2" w:themeShade="80"/>
          <w:sz w:val="26"/>
          <w:szCs w:val="26"/>
        </w:rPr>
        <w:t>15 quince días</w:t>
      </w:r>
      <w:r w:rsidRPr="003712BF">
        <w:rPr>
          <w:rFonts w:ascii="Calibri" w:hAnsi="Calibri" w:cs="Calibri"/>
          <w:color w:val="767171" w:themeColor="background2" w:themeShade="80"/>
          <w:sz w:val="26"/>
          <w:szCs w:val="26"/>
        </w:rPr>
        <w:t xml:space="preserve"> </w:t>
      </w:r>
      <w:r w:rsidRPr="003712BF">
        <w:rPr>
          <w:rFonts w:ascii="Calibri" w:hAnsi="Calibri" w:cs="Calibri"/>
          <w:b/>
          <w:color w:val="767171" w:themeColor="background2" w:themeShade="80"/>
          <w:sz w:val="26"/>
          <w:szCs w:val="26"/>
        </w:rPr>
        <w:t>hábiles</w:t>
      </w:r>
      <w:r w:rsidRPr="003712BF">
        <w:rPr>
          <w:rFonts w:ascii="Calibri" w:hAnsi="Calibri" w:cs="Calibri"/>
          <w:color w:val="767171" w:themeColor="background2" w:themeShade="80"/>
          <w:sz w:val="26"/>
          <w:szCs w:val="26"/>
        </w:rPr>
        <w:t xml:space="preserve"> siguientes a la fecha en que </w:t>
      </w:r>
      <w:r w:rsidRPr="003712BF">
        <w:rPr>
          <w:rFonts w:ascii="Calibri" w:hAnsi="Calibri" w:cs="Calibri"/>
          <w:b/>
          <w:color w:val="767171" w:themeColor="background2" w:themeShade="80"/>
          <w:sz w:val="26"/>
          <w:szCs w:val="26"/>
        </w:rPr>
        <w:t>cause ejecutoria</w:t>
      </w:r>
      <w:r w:rsidRPr="003712BF">
        <w:rPr>
          <w:rFonts w:ascii="Calibri" w:hAnsi="Calibri" w:cs="Calibri"/>
          <w:color w:val="767171" w:themeColor="background2" w:themeShade="80"/>
          <w:sz w:val="26"/>
          <w:szCs w:val="26"/>
        </w:rPr>
        <w:t xml:space="preserve"> la presente resolución; debiendo </w:t>
      </w:r>
      <w:r w:rsidRPr="003712BF">
        <w:rPr>
          <w:rFonts w:ascii="Calibri" w:hAnsi="Calibri" w:cs="Calibri"/>
          <w:b/>
          <w:color w:val="767171" w:themeColor="background2" w:themeShade="80"/>
          <w:sz w:val="26"/>
          <w:szCs w:val="26"/>
        </w:rPr>
        <w:t>informar</w:t>
      </w:r>
      <w:r w:rsidRPr="003712BF">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3712BF" w:rsidRPr="003712BF" w:rsidRDefault="003712BF" w:rsidP="003712BF">
      <w:pPr>
        <w:jc w:val="both"/>
        <w:rPr>
          <w:rFonts w:ascii="Calibri" w:hAnsi="Calibri" w:cs="Calibri"/>
          <w:color w:val="767171" w:themeColor="background2" w:themeShade="80"/>
          <w:sz w:val="26"/>
          <w:szCs w:val="26"/>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3712BF" w:rsidRPr="003712BF" w:rsidRDefault="003712BF" w:rsidP="003712BF">
      <w:pPr>
        <w:pStyle w:val="Textoindependiente"/>
        <w:rPr>
          <w:rFonts w:ascii="Calibri" w:hAnsi="Calibri" w:cs="Calibri"/>
          <w:color w:val="767171" w:themeColor="background2" w:themeShade="80"/>
          <w:sz w:val="26"/>
          <w:szCs w:val="26"/>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712BF" w:rsidRPr="003712BF" w:rsidRDefault="003712BF" w:rsidP="003712BF">
      <w:pPr>
        <w:pStyle w:val="Textoindependiente"/>
        <w:ind w:firstLine="708"/>
        <w:rPr>
          <w:rFonts w:ascii="Calibri" w:hAnsi="Calibri" w:cs="Calibri"/>
          <w:b/>
          <w:bCs/>
          <w:color w:val="767171" w:themeColor="background2" w:themeShade="80"/>
          <w:sz w:val="26"/>
          <w:szCs w:val="26"/>
        </w:rPr>
      </w:pPr>
    </w:p>
    <w:p w:rsidR="003712BF" w:rsidRPr="003712BF" w:rsidRDefault="003712BF" w:rsidP="003712BF">
      <w:pPr>
        <w:pStyle w:val="Textoindependiente"/>
        <w:ind w:firstLine="708"/>
        <w:rPr>
          <w:rFonts w:ascii="Calibri" w:hAnsi="Calibri" w:cs="Calibri"/>
          <w:color w:val="767171" w:themeColor="background2" w:themeShade="80"/>
          <w:sz w:val="26"/>
          <w:szCs w:val="26"/>
        </w:rPr>
      </w:pPr>
      <w:r w:rsidRPr="003712BF">
        <w:rPr>
          <w:rFonts w:ascii="Calibri" w:hAnsi="Calibri" w:cs="Calibri"/>
          <w:color w:val="767171" w:themeColor="background2" w:themeShade="80"/>
          <w:sz w:val="26"/>
          <w:szCs w:val="26"/>
        </w:rPr>
        <w:t xml:space="preserve">Así lo resolvió y firma el Licenciado </w:t>
      </w:r>
      <w:r w:rsidRPr="003712BF">
        <w:rPr>
          <w:rFonts w:ascii="Calibri" w:hAnsi="Calibri" w:cs="Calibri"/>
          <w:b/>
          <w:bCs/>
          <w:color w:val="767171" w:themeColor="background2" w:themeShade="80"/>
          <w:sz w:val="26"/>
          <w:szCs w:val="26"/>
        </w:rPr>
        <w:t>Ernesto Alejandro Mora Álvarez</w:t>
      </w:r>
      <w:r w:rsidRPr="003712B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712BF">
        <w:rPr>
          <w:rFonts w:ascii="Calibri" w:hAnsi="Calibri" w:cs="Calibri"/>
          <w:b/>
          <w:bCs/>
          <w:color w:val="767171" w:themeColor="background2" w:themeShade="80"/>
          <w:sz w:val="26"/>
          <w:szCs w:val="26"/>
        </w:rPr>
        <w:t>María del Rocío Villanueva Sánchez</w:t>
      </w:r>
      <w:r w:rsidRPr="003712BF">
        <w:rPr>
          <w:rFonts w:ascii="Calibri" w:hAnsi="Calibri" w:cs="Calibri"/>
          <w:color w:val="767171" w:themeColor="background2" w:themeShade="80"/>
          <w:sz w:val="26"/>
          <w:szCs w:val="26"/>
        </w:rPr>
        <w:t>, quien da fe. . . . . . . . . . . . . . . . . . . . . . . . . . . . . . . . . . . . . . . . . .</w:t>
      </w:r>
    </w:p>
    <w:p w:rsidR="003712BF" w:rsidRPr="003712BF" w:rsidRDefault="003712BF" w:rsidP="003712BF">
      <w:pPr>
        <w:rPr>
          <w:color w:val="767171" w:themeColor="background2" w:themeShade="80"/>
        </w:rPr>
      </w:pPr>
    </w:p>
    <w:p w:rsidR="00C26852" w:rsidRPr="003712BF" w:rsidRDefault="00C26852">
      <w:pPr>
        <w:rPr>
          <w:color w:val="767171" w:themeColor="background2" w:themeShade="80"/>
        </w:rPr>
      </w:pPr>
    </w:p>
    <w:sectPr w:rsidR="00C26852" w:rsidRPr="003712BF" w:rsidSect="002C5ECE">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18" w:rsidRDefault="00C55F18">
      <w:r>
        <w:separator/>
      </w:r>
    </w:p>
  </w:endnote>
  <w:endnote w:type="continuationSeparator" w:id="0">
    <w:p w:rsidR="00C55F18" w:rsidRDefault="00C5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18" w:rsidRDefault="00C55F18">
      <w:r>
        <w:separator/>
      </w:r>
    </w:p>
  </w:footnote>
  <w:footnote w:type="continuationSeparator" w:id="0">
    <w:p w:rsidR="00C55F18" w:rsidRDefault="00C5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6423"/>
      <w:docPartObj>
        <w:docPartGallery w:val="Page Numbers (Top of Page)"/>
        <w:docPartUnique/>
      </w:docPartObj>
    </w:sdtPr>
    <w:sdtEndPr/>
    <w:sdtContent>
      <w:p w:rsidR="00732E99" w:rsidRDefault="00732E99">
        <w:pPr>
          <w:pStyle w:val="Encabezado"/>
          <w:jc w:val="center"/>
        </w:pPr>
        <w:r>
          <w:fldChar w:fldCharType="begin"/>
        </w:r>
        <w:r>
          <w:instrText xml:space="preserve"> PAGE   \* MERGEFORMAT </w:instrText>
        </w:r>
        <w:r>
          <w:fldChar w:fldCharType="separate"/>
        </w:r>
        <w:r w:rsidR="00A36248">
          <w:rPr>
            <w:noProof/>
          </w:rPr>
          <w:t>1</w:t>
        </w:r>
        <w:r>
          <w:rPr>
            <w:noProof/>
          </w:rPr>
          <w:fldChar w:fldCharType="end"/>
        </w:r>
      </w:p>
    </w:sdtContent>
  </w:sdt>
  <w:p w:rsidR="00732E99" w:rsidRDefault="00732E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602"/>
      <w:docPartObj>
        <w:docPartGallery w:val="Page Numbers (Top of Page)"/>
        <w:docPartUnique/>
      </w:docPartObj>
    </w:sdtPr>
    <w:sdtEndPr/>
    <w:sdtContent>
      <w:p w:rsidR="00732E99" w:rsidRDefault="00732E99">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732E99" w:rsidRDefault="00732E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BF"/>
    <w:rsid w:val="000019B4"/>
    <w:rsid w:val="00007FA8"/>
    <w:rsid w:val="000839D9"/>
    <w:rsid w:val="000C05C6"/>
    <w:rsid w:val="000E71BB"/>
    <w:rsid w:val="001248B1"/>
    <w:rsid w:val="00134E32"/>
    <w:rsid w:val="00166DF3"/>
    <w:rsid w:val="00174969"/>
    <w:rsid w:val="00187E6E"/>
    <w:rsid w:val="001A7757"/>
    <w:rsid w:val="001C63D8"/>
    <w:rsid w:val="002B73F1"/>
    <w:rsid w:val="002C5ECE"/>
    <w:rsid w:val="003712BF"/>
    <w:rsid w:val="00390EA8"/>
    <w:rsid w:val="003D3C74"/>
    <w:rsid w:val="003F3FD7"/>
    <w:rsid w:val="004351E2"/>
    <w:rsid w:val="004A4F8E"/>
    <w:rsid w:val="004F6844"/>
    <w:rsid w:val="00546E3A"/>
    <w:rsid w:val="005A2C2A"/>
    <w:rsid w:val="0062740E"/>
    <w:rsid w:val="006D084A"/>
    <w:rsid w:val="006E1BE2"/>
    <w:rsid w:val="006E7B3B"/>
    <w:rsid w:val="0072029A"/>
    <w:rsid w:val="00732E99"/>
    <w:rsid w:val="00740739"/>
    <w:rsid w:val="00761498"/>
    <w:rsid w:val="007F0366"/>
    <w:rsid w:val="00811AD0"/>
    <w:rsid w:val="00822853"/>
    <w:rsid w:val="008C3218"/>
    <w:rsid w:val="008E64D9"/>
    <w:rsid w:val="00921D33"/>
    <w:rsid w:val="00993833"/>
    <w:rsid w:val="009E6DA3"/>
    <w:rsid w:val="009F4BCD"/>
    <w:rsid w:val="009F7652"/>
    <w:rsid w:val="00A15E6F"/>
    <w:rsid w:val="00A36248"/>
    <w:rsid w:val="00A9459E"/>
    <w:rsid w:val="00AC2933"/>
    <w:rsid w:val="00AD02C5"/>
    <w:rsid w:val="00B5158B"/>
    <w:rsid w:val="00BB3222"/>
    <w:rsid w:val="00C01263"/>
    <w:rsid w:val="00C113BB"/>
    <w:rsid w:val="00C26852"/>
    <w:rsid w:val="00C539A3"/>
    <w:rsid w:val="00C55F18"/>
    <w:rsid w:val="00CF1DC9"/>
    <w:rsid w:val="00D24643"/>
    <w:rsid w:val="00D943FC"/>
    <w:rsid w:val="00DD2C08"/>
    <w:rsid w:val="00DF7E2A"/>
    <w:rsid w:val="00E3520C"/>
    <w:rsid w:val="00EA54E3"/>
    <w:rsid w:val="00F269D3"/>
    <w:rsid w:val="00F631C0"/>
    <w:rsid w:val="00FA1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2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712B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12BF"/>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3712BF"/>
    <w:pPr>
      <w:jc w:val="both"/>
    </w:pPr>
    <w:rPr>
      <w:lang w:val="es-MX"/>
    </w:rPr>
  </w:style>
  <w:style w:type="character" w:customStyle="1" w:styleId="TextoindependienteCar">
    <w:name w:val="Texto independiente Car"/>
    <w:basedOn w:val="Fuentedeprrafopredeter"/>
    <w:link w:val="Textoindependiente"/>
    <w:rsid w:val="003712B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712BF"/>
    <w:pPr>
      <w:tabs>
        <w:tab w:val="center" w:pos="4419"/>
        <w:tab w:val="right" w:pos="8838"/>
      </w:tabs>
    </w:pPr>
  </w:style>
  <w:style w:type="character" w:customStyle="1" w:styleId="EncabezadoCar">
    <w:name w:val="Encabezado Car"/>
    <w:basedOn w:val="Fuentedeprrafopredeter"/>
    <w:link w:val="Encabezado"/>
    <w:uiPriority w:val="99"/>
    <w:rsid w:val="003712B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2B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712B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12BF"/>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3712BF"/>
    <w:pPr>
      <w:jc w:val="both"/>
    </w:pPr>
    <w:rPr>
      <w:lang w:val="es-MX"/>
    </w:rPr>
  </w:style>
  <w:style w:type="character" w:customStyle="1" w:styleId="TextoindependienteCar">
    <w:name w:val="Texto independiente Car"/>
    <w:basedOn w:val="Fuentedeprrafopredeter"/>
    <w:link w:val="Textoindependiente"/>
    <w:rsid w:val="003712B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712BF"/>
    <w:pPr>
      <w:tabs>
        <w:tab w:val="center" w:pos="4419"/>
        <w:tab w:val="right" w:pos="8838"/>
      </w:tabs>
    </w:pPr>
  </w:style>
  <w:style w:type="character" w:customStyle="1" w:styleId="EncabezadoCar">
    <w:name w:val="Encabezado Car"/>
    <w:basedOn w:val="Fuentedeprrafopredeter"/>
    <w:link w:val="Encabezado"/>
    <w:uiPriority w:val="99"/>
    <w:rsid w:val="003712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1699">
      <w:bodyDiv w:val="1"/>
      <w:marLeft w:val="0"/>
      <w:marRight w:val="0"/>
      <w:marTop w:val="0"/>
      <w:marBottom w:val="0"/>
      <w:divBdr>
        <w:top w:val="none" w:sz="0" w:space="0" w:color="auto"/>
        <w:left w:val="none" w:sz="0" w:space="0" w:color="auto"/>
        <w:bottom w:val="none" w:sz="0" w:space="0" w:color="auto"/>
        <w:right w:val="none" w:sz="0" w:space="0" w:color="auto"/>
      </w:divBdr>
    </w:div>
    <w:div w:id="297762234">
      <w:bodyDiv w:val="1"/>
      <w:marLeft w:val="0"/>
      <w:marRight w:val="0"/>
      <w:marTop w:val="0"/>
      <w:marBottom w:val="0"/>
      <w:divBdr>
        <w:top w:val="none" w:sz="0" w:space="0" w:color="auto"/>
        <w:left w:val="none" w:sz="0" w:space="0" w:color="auto"/>
        <w:bottom w:val="none" w:sz="0" w:space="0" w:color="auto"/>
        <w:right w:val="none" w:sz="0" w:space="0" w:color="auto"/>
      </w:divBdr>
    </w:div>
    <w:div w:id="668748312">
      <w:bodyDiv w:val="1"/>
      <w:marLeft w:val="0"/>
      <w:marRight w:val="0"/>
      <w:marTop w:val="0"/>
      <w:marBottom w:val="0"/>
      <w:divBdr>
        <w:top w:val="none" w:sz="0" w:space="0" w:color="auto"/>
        <w:left w:val="none" w:sz="0" w:space="0" w:color="auto"/>
        <w:bottom w:val="none" w:sz="0" w:space="0" w:color="auto"/>
        <w:right w:val="none" w:sz="0" w:space="0" w:color="auto"/>
      </w:divBdr>
    </w:div>
    <w:div w:id="673190761">
      <w:bodyDiv w:val="1"/>
      <w:marLeft w:val="0"/>
      <w:marRight w:val="0"/>
      <w:marTop w:val="0"/>
      <w:marBottom w:val="0"/>
      <w:divBdr>
        <w:top w:val="none" w:sz="0" w:space="0" w:color="auto"/>
        <w:left w:val="none" w:sz="0" w:space="0" w:color="auto"/>
        <w:bottom w:val="none" w:sz="0" w:space="0" w:color="auto"/>
        <w:right w:val="none" w:sz="0" w:space="0" w:color="auto"/>
      </w:divBdr>
    </w:div>
    <w:div w:id="698630955">
      <w:bodyDiv w:val="1"/>
      <w:marLeft w:val="0"/>
      <w:marRight w:val="0"/>
      <w:marTop w:val="0"/>
      <w:marBottom w:val="0"/>
      <w:divBdr>
        <w:top w:val="none" w:sz="0" w:space="0" w:color="auto"/>
        <w:left w:val="none" w:sz="0" w:space="0" w:color="auto"/>
        <w:bottom w:val="none" w:sz="0" w:space="0" w:color="auto"/>
        <w:right w:val="none" w:sz="0" w:space="0" w:color="auto"/>
      </w:divBdr>
    </w:div>
    <w:div w:id="948313401">
      <w:bodyDiv w:val="1"/>
      <w:marLeft w:val="0"/>
      <w:marRight w:val="0"/>
      <w:marTop w:val="0"/>
      <w:marBottom w:val="0"/>
      <w:divBdr>
        <w:top w:val="none" w:sz="0" w:space="0" w:color="auto"/>
        <w:left w:val="none" w:sz="0" w:space="0" w:color="auto"/>
        <w:bottom w:val="none" w:sz="0" w:space="0" w:color="auto"/>
        <w:right w:val="none" w:sz="0" w:space="0" w:color="auto"/>
      </w:divBdr>
    </w:div>
    <w:div w:id="1125658457">
      <w:bodyDiv w:val="1"/>
      <w:marLeft w:val="0"/>
      <w:marRight w:val="0"/>
      <w:marTop w:val="0"/>
      <w:marBottom w:val="0"/>
      <w:divBdr>
        <w:top w:val="none" w:sz="0" w:space="0" w:color="auto"/>
        <w:left w:val="none" w:sz="0" w:space="0" w:color="auto"/>
        <w:bottom w:val="none" w:sz="0" w:space="0" w:color="auto"/>
        <w:right w:val="none" w:sz="0" w:space="0" w:color="auto"/>
      </w:divBdr>
    </w:div>
    <w:div w:id="1390611250">
      <w:bodyDiv w:val="1"/>
      <w:marLeft w:val="0"/>
      <w:marRight w:val="0"/>
      <w:marTop w:val="0"/>
      <w:marBottom w:val="0"/>
      <w:divBdr>
        <w:top w:val="none" w:sz="0" w:space="0" w:color="auto"/>
        <w:left w:val="none" w:sz="0" w:space="0" w:color="auto"/>
        <w:bottom w:val="none" w:sz="0" w:space="0" w:color="auto"/>
        <w:right w:val="none" w:sz="0" w:space="0" w:color="auto"/>
      </w:divBdr>
    </w:div>
    <w:div w:id="1706253677">
      <w:bodyDiv w:val="1"/>
      <w:marLeft w:val="0"/>
      <w:marRight w:val="0"/>
      <w:marTop w:val="0"/>
      <w:marBottom w:val="0"/>
      <w:divBdr>
        <w:top w:val="none" w:sz="0" w:space="0" w:color="auto"/>
        <w:left w:val="none" w:sz="0" w:space="0" w:color="auto"/>
        <w:bottom w:val="none" w:sz="0" w:space="0" w:color="auto"/>
        <w:right w:val="none" w:sz="0" w:space="0" w:color="auto"/>
      </w:divBdr>
    </w:div>
    <w:div w:id="17178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3315</Words>
  <Characters>18238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2017-03-30T15:27:00Z</dcterms:created>
  <dcterms:modified xsi:type="dcterms:W3CDTF">2017-03-30T15:27:00Z</dcterms:modified>
</cp:coreProperties>
</file>